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07C63C" w14:textId="2144194C" w:rsidR="00815390" w:rsidRPr="00815390" w:rsidRDefault="00BB5A17" w:rsidP="00815390">
      <w:pPr>
        <w:spacing w:after="0" w:line="240" w:lineRule="auto"/>
        <w:jc w:val="center"/>
        <w:textAlignment w:val="baseline"/>
        <w:rPr>
          <w:rFonts w:ascii="Calibri Light" w:hAnsi="Calibri Light" w:cs="Calibri Light"/>
          <w:color w:val="595959"/>
          <w:sz w:val="48"/>
          <w:szCs w:val="48"/>
        </w:rPr>
      </w:pPr>
      <w:r w:rsidRPr="00BB5A17">
        <w:rPr>
          <w:rFonts w:ascii="Calibri Light" w:hAnsi="Calibri Light" w:cs="Calibri Light"/>
          <w:color w:val="595959"/>
          <w:sz w:val="48"/>
          <w:szCs w:val="48"/>
        </w:rPr>
        <w:t xml:space="preserve">Prijedlog godišnjeg izvedbenog plana i programa </w:t>
      </w:r>
      <w:r w:rsidR="00815390" w:rsidRPr="00815390">
        <w:rPr>
          <w:rFonts w:ascii="Calibri Light" w:hAnsi="Calibri Light" w:cs="Calibri Light"/>
          <w:color w:val="595959"/>
          <w:sz w:val="48"/>
          <w:szCs w:val="48"/>
        </w:rPr>
        <w:t> za Katolički vjeronauk  </w:t>
      </w:r>
    </w:p>
    <w:p w14:paraId="594CA9C3" w14:textId="282EC948" w:rsidR="00815390" w:rsidRPr="00815390" w:rsidRDefault="00815390" w:rsidP="00815390">
      <w:pPr>
        <w:spacing w:after="0" w:line="240" w:lineRule="auto"/>
        <w:jc w:val="center"/>
        <w:textAlignment w:val="baseline"/>
        <w:rPr>
          <w:rFonts w:ascii="Calibri Light" w:hAnsi="Calibri Light" w:cs="Calibri Light"/>
          <w:color w:val="595959"/>
          <w:sz w:val="48"/>
          <w:szCs w:val="48"/>
        </w:rPr>
      </w:pPr>
      <w:r w:rsidRPr="67D12760">
        <w:rPr>
          <w:rFonts w:ascii="Calibri Light" w:hAnsi="Calibri Light" w:cs="Calibri Light"/>
          <w:color w:val="595959" w:themeColor="text1" w:themeTint="A6"/>
          <w:sz w:val="48"/>
          <w:szCs w:val="48"/>
        </w:rPr>
        <w:t>u 4. razredu srednje škole za školsku godinu 2020./2021. </w:t>
      </w:r>
    </w:p>
    <w:p w14:paraId="352F4096" w14:textId="77777777" w:rsidR="00BB09FE" w:rsidRDefault="00BB09FE" w:rsidP="00BB5A17">
      <w:pPr>
        <w:pStyle w:val="paragraph"/>
        <w:spacing w:before="0" w:beforeAutospacing="0" w:after="0" w:afterAutospacing="0"/>
        <w:jc w:val="center"/>
        <w:textAlignment w:val="baseline"/>
        <w:rPr>
          <w:color w:val="595959"/>
          <w:sz w:val="48"/>
          <w:szCs w:val="48"/>
        </w:rPr>
      </w:pPr>
    </w:p>
    <w:p w14:paraId="018A725A" w14:textId="5290FDF4" w:rsidR="00D15617" w:rsidRDefault="00BB5A17" w:rsidP="00BB5A17">
      <w:pPr>
        <w:spacing w:line="276" w:lineRule="auto"/>
        <w:jc w:val="both"/>
        <w:rPr>
          <w:rFonts w:ascii="Calibri" w:eastAsia="Times New Roman" w:hAnsi="Calibri" w:cs="Calibri"/>
          <w:color w:val="000000"/>
          <w:lang w:eastAsia="hr-HR"/>
        </w:rPr>
      </w:pPr>
      <w:r w:rsidRPr="36EF06ED">
        <w:rPr>
          <w:rFonts w:ascii="Calibri" w:eastAsia="Times New Roman" w:hAnsi="Calibri" w:cs="Calibri"/>
          <w:color w:val="000000" w:themeColor="text1"/>
          <w:lang w:eastAsia="hr-HR"/>
        </w:rPr>
        <w:t xml:space="preserve">Napomena: Ponavljanje i vrednovanje ostvarenih ishoda odvija se kontinuirano tijekom cijele nastavne godine. Za 1. i 2. radni tjedan te za 35. radni tjedan nisu predviđene videolekcije. Prema Ugovoru o katoličkom vjeronauku u javnim školama i vjerskom odgoju u javnim predškolskim ustanovama (Zagreb, 1999.), čl. 3. st. 1. „U javnim osnovnim i srednjim školama nastava katoličkoga vjeronauka izvodi se u okviru nastavnoga plana i programa s dva (2) školska sat tjedno.“ Predloženi </w:t>
      </w:r>
      <w:r w:rsidR="032C0837" w:rsidRPr="36EF06ED">
        <w:rPr>
          <w:rFonts w:ascii="Calibri" w:eastAsia="Times New Roman" w:hAnsi="Calibri" w:cs="Calibri"/>
          <w:color w:val="000000" w:themeColor="text1"/>
          <w:lang w:eastAsia="hr-HR"/>
        </w:rPr>
        <w:t>godišnji izvedbeni plan i program</w:t>
      </w:r>
      <w:r w:rsidRPr="36EF06ED">
        <w:rPr>
          <w:rFonts w:ascii="Calibri" w:eastAsia="Times New Roman" w:hAnsi="Calibri" w:cs="Calibri"/>
          <w:color w:val="000000" w:themeColor="text1"/>
          <w:lang w:eastAsia="hr-HR"/>
        </w:rPr>
        <w:t xml:space="preserve"> se u školama u kojima se provodi nastava dva sata tjedno do</w:t>
      </w:r>
      <w:r w:rsidR="4FCE469C" w:rsidRPr="36EF06ED">
        <w:rPr>
          <w:rFonts w:ascii="Calibri" w:eastAsia="Times New Roman" w:hAnsi="Calibri" w:cs="Calibri"/>
          <w:color w:val="000000" w:themeColor="text1"/>
          <w:lang w:eastAsia="hr-HR"/>
        </w:rPr>
        <w:t>rađuje</w:t>
      </w:r>
      <w:r w:rsidRPr="36EF06ED">
        <w:rPr>
          <w:rFonts w:ascii="Calibri" w:eastAsia="Times New Roman" w:hAnsi="Calibri" w:cs="Calibri"/>
          <w:color w:val="000000" w:themeColor="text1"/>
          <w:lang w:eastAsia="hr-HR"/>
        </w:rPr>
        <w:t xml:space="preserve"> s obzirom na specifičnosti škole.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610"/>
        <w:gridCol w:w="3496"/>
        <w:gridCol w:w="2909"/>
        <w:gridCol w:w="654"/>
        <w:gridCol w:w="2406"/>
        <w:gridCol w:w="3919"/>
      </w:tblGrid>
      <w:tr w:rsidR="00D15617" w:rsidRPr="004F724C" w14:paraId="145D07EE" w14:textId="77777777" w:rsidTr="004F724C">
        <w:trPr>
          <w:trHeight w:val="1079"/>
        </w:trPr>
        <w:tc>
          <w:tcPr>
            <w:tcW w:w="610" w:type="dxa"/>
            <w:shd w:val="clear" w:color="auto" w:fill="4472C4" w:themeFill="accent1"/>
            <w:vAlign w:val="center"/>
          </w:tcPr>
          <w:p w14:paraId="3751A599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RB.</w:t>
            </w:r>
          </w:p>
        </w:tc>
        <w:tc>
          <w:tcPr>
            <w:tcW w:w="3496" w:type="dxa"/>
            <w:shd w:val="clear" w:color="auto" w:fill="4472C4" w:themeFill="accent1"/>
            <w:vAlign w:val="center"/>
          </w:tcPr>
          <w:p w14:paraId="524AB7EF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TEMATSKA CJELINA</w:t>
            </w:r>
          </w:p>
        </w:tc>
        <w:tc>
          <w:tcPr>
            <w:tcW w:w="2909" w:type="dxa"/>
            <w:shd w:val="clear" w:color="auto" w:fill="4472C4" w:themeFill="accent1"/>
            <w:vAlign w:val="center"/>
          </w:tcPr>
          <w:p w14:paraId="177F3540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NASTAVNA TEMA/JEDINICA</w:t>
            </w:r>
          </w:p>
          <w:p w14:paraId="062AA189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(KLJUČNI POJMOVI)</w:t>
            </w:r>
          </w:p>
        </w:tc>
        <w:tc>
          <w:tcPr>
            <w:tcW w:w="654" w:type="dxa"/>
            <w:shd w:val="clear" w:color="auto" w:fill="4472C4" w:themeFill="accent1"/>
            <w:vAlign w:val="center"/>
          </w:tcPr>
          <w:p w14:paraId="2C83AA9C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RB. VL.</w:t>
            </w:r>
          </w:p>
        </w:tc>
        <w:tc>
          <w:tcPr>
            <w:tcW w:w="2406" w:type="dxa"/>
            <w:shd w:val="clear" w:color="auto" w:fill="4472C4" w:themeFill="accent1"/>
            <w:vAlign w:val="center"/>
          </w:tcPr>
          <w:p w14:paraId="5234F218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VIDEOLEKCIJA</w:t>
            </w:r>
          </w:p>
        </w:tc>
        <w:tc>
          <w:tcPr>
            <w:tcW w:w="3919" w:type="dxa"/>
            <w:shd w:val="clear" w:color="auto" w:fill="4472C4" w:themeFill="accent1"/>
            <w:vAlign w:val="center"/>
          </w:tcPr>
          <w:p w14:paraId="5438713D" w14:textId="77777777" w:rsidR="00D15617" w:rsidRPr="004F724C" w:rsidRDefault="00D15617" w:rsidP="004F724C">
            <w:pPr>
              <w:jc w:val="center"/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</w:pPr>
            <w:r w:rsidRPr="004F724C">
              <w:rPr>
                <w:rFonts w:ascii="Calibri Light" w:eastAsia="Times New Roman" w:hAnsi="Calibri Light" w:cs="Calibri Light"/>
                <w:b/>
                <w:bCs/>
                <w:color w:val="FFFFFF"/>
                <w:lang w:eastAsia="hr-HR"/>
              </w:rPr>
              <w:t>OČEKIVANJA MEĐUPREDMETNIH TEMA</w:t>
            </w:r>
          </w:p>
        </w:tc>
      </w:tr>
      <w:tr w:rsidR="00895696" w14:paraId="1ED7CBE2" w14:textId="77777777" w:rsidTr="00A5079E">
        <w:trPr>
          <w:trHeight w:val="147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005F5F9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496" w:type="dxa"/>
            <w:vMerge w:val="restart"/>
            <w:shd w:val="clear" w:color="auto" w:fill="D9E2F3" w:themeFill="accent1" w:themeFillTint="33"/>
            <w:vAlign w:val="center"/>
          </w:tcPr>
          <w:p w14:paraId="765D9A49" w14:textId="3B5544BB" w:rsidR="0088637F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PONAVLJANJE GRADIVA 3. RAZREDA SREDNJE ŠKOLE</w:t>
            </w: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7FF4CB91" w14:textId="77777777" w:rsidR="00895696" w:rsidRPr="004F724C" w:rsidRDefault="006A53FD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Ponavljanje 1. polugodišta</w:t>
            </w:r>
          </w:p>
        </w:tc>
        <w:tc>
          <w:tcPr>
            <w:tcW w:w="654" w:type="dxa"/>
            <w:vMerge w:val="restart"/>
            <w:shd w:val="clear" w:color="auto" w:fill="D9E2F3" w:themeFill="accent1" w:themeFillTint="33"/>
            <w:vAlign w:val="center"/>
          </w:tcPr>
          <w:p w14:paraId="6D326CFD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 w:val="restart"/>
            <w:shd w:val="clear" w:color="auto" w:fill="D9E2F3" w:themeFill="accent1" w:themeFillTint="33"/>
            <w:vAlign w:val="center"/>
          </w:tcPr>
          <w:p w14:paraId="428C14BB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 w:val="restart"/>
            <w:shd w:val="clear" w:color="auto" w:fill="D9E2F3" w:themeFill="accent1" w:themeFillTint="33"/>
            <w:vAlign w:val="center"/>
          </w:tcPr>
          <w:p w14:paraId="1304164A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5696" w14:paraId="2A58C057" w14:textId="77777777" w:rsidTr="00A5079E">
        <w:trPr>
          <w:trHeight w:val="1474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7B55D04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63BE39F8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13C2BEEE" w14:textId="77777777" w:rsidR="00895696" w:rsidRPr="004F724C" w:rsidRDefault="006A53FD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Ponavljanje 2. polugodišta</w:t>
            </w:r>
          </w:p>
        </w:tc>
        <w:tc>
          <w:tcPr>
            <w:tcW w:w="654" w:type="dxa"/>
            <w:vMerge/>
            <w:shd w:val="clear" w:color="auto" w:fill="D9E2F3" w:themeFill="accent1" w:themeFillTint="33"/>
            <w:vAlign w:val="center"/>
          </w:tcPr>
          <w:p w14:paraId="31237027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shd w:val="clear" w:color="auto" w:fill="D9E2F3" w:themeFill="accent1" w:themeFillTint="33"/>
            <w:vAlign w:val="center"/>
          </w:tcPr>
          <w:p w14:paraId="37924AC8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024BA07E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A5545" w14:paraId="0435F031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9D796C9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496" w:type="dxa"/>
            <w:vMerge w:val="restart"/>
            <w:vAlign w:val="center"/>
          </w:tcPr>
          <w:p w14:paraId="4EC06AF2" w14:textId="4DA8C01D" w:rsidR="001A5545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I. SUVREMENI ČOVJEK PRED PITANJEM BOGA</w:t>
            </w:r>
          </w:p>
        </w:tc>
        <w:tc>
          <w:tcPr>
            <w:tcW w:w="2909" w:type="dxa"/>
            <w:vAlign w:val="center"/>
          </w:tcPr>
          <w:p w14:paraId="46D39C28" w14:textId="7EC83CAD" w:rsidR="001A5545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P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oteškoće suvremenog čovjeka s bogom – izazov nevjere (ateizam, relativizam, religiozna ravnodušnost, sekularizacija)</w:t>
            </w:r>
          </w:p>
        </w:tc>
        <w:tc>
          <w:tcPr>
            <w:tcW w:w="654" w:type="dxa"/>
            <w:vMerge w:val="restart"/>
            <w:vAlign w:val="center"/>
          </w:tcPr>
          <w:p w14:paraId="3F1A86FE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1.</w:t>
            </w:r>
          </w:p>
        </w:tc>
        <w:tc>
          <w:tcPr>
            <w:tcW w:w="2406" w:type="dxa"/>
            <w:vMerge w:val="restart"/>
            <w:vAlign w:val="center"/>
          </w:tcPr>
          <w:p w14:paraId="420B53B4" w14:textId="68C4F10E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Poteškoće suvremenog čovjeka s Bogom – izazov nevjere / Suvremena religioznost i njezina pitanja</w:t>
            </w:r>
          </w:p>
        </w:tc>
        <w:tc>
          <w:tcPr>
            <w:tcW w:w="3919" w:type="dxa"/>
            <w:vMerge w:val="restart"/>
            <w:vAlign w:val="center"/>
          </w:tcPr>
          <w:p w14:paraId="4796EE04" w14:textId="77777777" w:rsidR="001A5545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osr A.5.1.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Razvija sliku o sebi.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osr B.5.1.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Uviđa posljedice svojih i tuđih stavova/postupaka/izbora.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osr C.5.4.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Analizira vrijednosti svog kulturnog nasljeđa u odnosu na multikulturalni svijet.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goo B.5.1.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Promiče pravila demokratske zajednice.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 B.5.3.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promiče toleranciju, različitosti, međukulturno razumijevanje i demokratsko sudjelovanje u digitalnome okružju.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Zdravlje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B.5.1.C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Odabire ponašanja koja isključuju bilo kakav oblik nasilja.</w:t>
            </w:r>
          </w:p>
        </w:tc>
      </w:tr>
      <w:tr w:rsidR="001A5545" w14:paraId="77825A4C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44C2806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3496" w:type="dxa"/>
            <w:vMerge/>
            <w:vAlign w:val="center"/>
          </w:tcPr>
          <w:p w14:paraId="18A825B4" w14:textId="77777777" w:rsidR="001A5545" w:rsidRPr="00D15617" w:rsidRDefault="001A554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05BB34B9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Suvremena religioznost i njezina pitanja (religiozni subjektivizam, slike o Bogu, kršćansko duhovno iskustvo)</w:t>
            </w:r>
          </w:p>
        </w:tc>
        <w:tc>
          <w:tcPr>
            <w:tcW w:w="654" w:type="dxa"/>
            <w:vMerge/>
            <w:vAlign w:val="center"/>
          </w:tcPr>
          <w:p w14:paraId="79E257DF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7B520ED4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160FCEEF" w14:textId="77777777" w:rsidR="001A5545" w:rsidRPr="004F724C" w:rsidRDefault="001A554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63AB" w14:paraId="6DCBDE88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ECF0DA5" w14:textId="77777777" w:rsidR="003C63AB" w:rsidRPr="00D15617" w:rsidRDefault="003C63AB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496" w:type="dxa"/>
            <w:vMerge/>
            <w:vAlign w:val="center"/>
          </w:tcPr>
          <w:p w14:paraId="484B4C7B" w14:textId="77777777" w:rsidR="003C63AB" w:rsidRPr="00D15617" w:rsidRDefault="003C63AB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0BC1E6D9" w14:textId="77777777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Traganje za iskustvom svetoga i „nova religioznost“ (novi religiozni pokreti, sljedbe, religiozni fanatizam, religiozni fundamentalizam)</w:t>
            </w:r>
          </w:p>
        </w:tc>
        <w:tc>
          <w:tcPr>
            <w:tcW w:w="654" w:type="dxa"/>
            <w:vMerge w:val="restart"/>
            <w:vAlign w:val="center"/>
          </w:tcPr>
          <w:p w14:paraId="28C1D658" w14:textId="2A61166C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2.</w:t>
            </w:r>
          </w:p>
        </w:tc>
        <w:tc>
          <w:tcPr>
            <w:tcW w:w="2406" w:type="dxa"/>
            <w:vMerge w:val="restart"/>
            <w:vAlign w:val="center"/>
          </w:tcPr>
          <w:p w14:paraId="7022F614" w14:textId="2B34698B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Traganje za iskustvom svetoga i „nova religioznost“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  <w:p w14:paraId="2F48BAB2" w14:textId="08474964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Pitanje Boga pred iskustvom patnje i zla u svijetu</w:t>
            </w:r>
          </w:p>
        </w:tc>
        <w:tc>
          <w:tcPr>
            <w:tcW w:w="3919" w:type="dxa"/>
            <w:vMerge/>
            <w:vAlign w:val="center"/>
          </w:tcPr>
          <w:p w14:paraId="142F1882" w14:textId="77777777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3C63AB" w14:paraId="36DE924C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41250729" w14:textId="77777777" w:rsidR="003C63AB" w:rsidRPr="00D15617" w:rsidRDefault="003C63AB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496" w:type="dxa"/>
            <w:vMerge/>
            <w:vAlign w:val="center"/>
          </w:tcPr>
          <w:p w14:paraId="44907E32" w14:textId="77777777" w:rsidR="003C63AB" w:rsidRPr="00D15617" w:rsidRDefault="003C63AB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764616E2" w14:textId="77777777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Pitanje Boga pred iskustvom patnje i zla u svijetu (podrijetlo zla, teodiceja, spasenje, otkupljenje, pashalno otajstvo</w:t>
            </w:r>
          </w:p>
        </w:tc>
        <w:tc>
          <w:tcPr>
            <w:tcW w:w="654" w:type="dxa"/>
            <w:vMerge/>
            <w:vAlign w:val="center"/>
          </w:tcPr>
          <w:p w14:paraId="79E8CA51" w14:textId="488A2DA9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72A68D1E" w14:textId="7C3348CF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7A80B64D" w14:textId="77777777" w:rsidR="003C63AB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3F07D5A0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139F3DDC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496" w:type="dxa"/>
            <w:vMerge/>
            <w:vAlign w:val="center"/>
          </w:tcPr>
          <w:p w14:paraId="5F14E900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403B9B2A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Dokazi o Božjoj opstojnosti (racionalna spoznatljivost Boga, dokazi o Božjoj opstojnosti)</w:t>
            </w:r>
          </w:p>
        </w:tc>
        <w:tc>
          <w:tcPr>
            <w:tcW w:w="654" w:type="dxa"/>
            <w:vAlign w:val="center"/>
          </w:tcPr>
          <w:p w14:paraId="49BC5EE4" w14:textId="213F1784" w:rsidR="00B35E11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3</w:t>
            </w:r>
            <w:r w:rsidR="00B35E11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vAlign w:val="center"/>
          </w:tcPr>
          <w:p w14:paraId="38CD5EB5" w14:textId="5704276C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Dokazi o Božjoj opstojnosti </w:t>
            </w:r>
          </w:p>
        </w:tc>
        <w:tc>
          <w:tcPr>
            <w:tcW w:w="3919" w:type="dxa"/>
            <w:vMerge/>
            <w:vAlign w:val="center"/>
          </w:tcPr>
          <w:p w14:paraId="39B710AF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57118662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A9B42FA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496" w:type="dxa"/>
            <w:vMerge/>
            <w:vAlign w:val="center"/>
          </w:tcPr>
          <w:p w14:paraId="21654138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4483D75D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Suvremeni čovjek pred pitanjem Boga - ponavljanje</w:t>
            </w:r>
          </w:p>
        </w:tc>
        <w:tc>
          <w:tcPr>
            <w:tcW w:w="654" w:type="dxa"/>
            <w:vAlign w:val="center"/>
          </w:tcPr>
          <w:p w14:paraId="10E9D258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Align w:val="center"/>
          </w:tcPr>
          <w:p w14:paraId="1CF9EF29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3B58C1D9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15578DBE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65D54A9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496" w:type="dxa"/>
            <w:vMerge w:val="restart"/>
            <w:shd w:val="clear" w:color="auto" w:fill="D9E2F3" w:themeFill="accent1" w:themeFillTint="33"/>
            <w:vAlign w:val="center"/>
          </w:tcPr>
          <w:p w14:paraId="5585C949" w14:textId="469AC334" w:rsidR="00B35E11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II. BIBLIJSKA SLIKA BOGA I ISKUSTVO BOGA</w:t>
            </w: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0887D2F5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Bog u svjedočanstvu vjere Staroga zavjeta (starozavjetno poimanje Boga, Savez s Bogom, ime Božje)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5DB4C7E2" w14:textId="232283EF" w:rsidR="00B35E11" w:rsidRPr="004F724C" w:rsidRDefault="003C63AB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="007E2906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38453E08" w14:textId="55694455" w:rsidR="00B35E11" w:rsidRPr="004F724C" w:rsidRDefault="007E290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Bog u svjedočanstvu vjere Staroga zavjeta</w:t>
            </w:r>
          </w:p>
        </w:tc>
        <w:tc>
          <w:tcPr>
            <w:tcW w:w="3919" w:type="dxa"/>
            <w:vMerge w:val="restart"/>
            <w:shd w:val="clear" w:color="auto" w:fill="D9E2F3" w:themeFill="accent1" w:themeFillTint="33"/>
            <w:vAlign w:val="center"/>
          </w:tcPr>
          <w:p w14:paraId="53699A76" w14:textId="4897D54B" w:rsidR="00B35E11" w:rsidRPr="004F724C" w:rsidRDefault="001A5CB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uku A.4/5.1.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1.Upravljanje informacijama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Učenik samostalno traži nove informacije iz različitih izvora, transformira ih u novo znanje i uspješno primjenjuje pri 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rješavanju problema.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 B.5.1.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komunicira u digitalnome okružju.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Zdravlje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B.5.1.A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Procjenjuje važnost razvijanja i unaprjeđivanja komunikacijskih vještina i njihove primjene u svakodnevnome životu.</w:t>
            </w:r>
          </w:p>
        </w:tc>
      </w:tr>
      <w:tr w:rsidR="00B35E11" w14:paraId="5851F57B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AE56293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2D039638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7DA69CA2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Bog u svjedočanstvu vjere Novoga zavjeta (Isusova objava Boga, Abba, Bog Isusa Krista i druge religije, Presveto Trojstvo)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7BD3FF30" w14:textId="3252B429" w:rsidR="00B35E11" w:rsidRPr="004F724C" w:rsidRDefault="00117CA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="00B35E11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0EF1DCE3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Bog u svjedočanstvu vjere Novoga zavjeta </w:t>
            </w: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6FB39B19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D4834" w14:paraId="33522AB8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B4362FF" w14:textId="77777777" w:rsidR="004D4834" w:rsidRPr="00D15617" w:rsidRDefault="004D483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4339BF62" w14:textId="77777777" w:rsidR="004D4834" w:rsidRPr="00D15617" w:rsidRDefault="004D483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196FD7EA" w14:textId="77777777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Kršćansko iskustvo Božje prisutnosti u skrivenosti (Riječ Božja, molitva, sakramenti, crkveno zajedništvo, ljubav prema bližnjemu)</w:t>
            </w:r>
          </w:p>
        </w:tc>
        <w:tc>
          <w:tcPr>
            <w:tcW w:w="654" w:type="dxa"/>
            <w:vMerge w:val="restart"/>
            <w:shd w:val="clear" w:color="auto" w:fill="D9E2F3" w:themeFill="accent1" w:themeFillTint="33"/>
            <w:vAlign w:val="center"/>
          </w:tcPr>
          <w:p w14:paraId="4933DC4A" w14:textId="77777777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6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  <w:p w14:paraId="72BAE028" w14:textId="14A05160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 w:val="restart"/>
            <w:shd w:val="clear" w:color="auto" w:fill="D9E2F3" w:themeFill="accent1" w:themeFillTint="33"/>
            <w:vAlign w:val="center"/>
          </w:tcPr>
          <w:p w14:paraId="0A275323" w14:textId="397CC78F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Kršćansko iskustvo Božje prisutnosti u skrivenosti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  <w:p w14:paraId="0636488F" w14:textId="21AD1AFE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Sakramentalno iskustvo milosrdnoga Boga </w:t>
            </w: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6B8A4A52" w14:textId="77777777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4D4834" w14:paraId="1FA4BE78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723DA34A" w14:textId="77777777" w:rsidR="004D4834" w:rsidRPr="00D15617" w:rsidRDefault="004D483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41AE54E7" w14:textId="77777777" w:rsidR="004D4834" w:rsidRPr="00D15617" w:rsidRDefault="004D483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57FC080B" w14:textId="77777777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Sakramentalno iskustvo milosrdnoga Boga (Božje milosrđe, sakrament pomirenja)</w:t>
            </w:r>
          </w:p>
        </w:tc>
        <w:tc>
          <w:tcPr>
            <w:tcW w:w="654" w:type="dxa"/>
            <w:vMerge/>
            <w:shd w:val="clear" w:color="auto" w:fill="D9E2F3" w:themeFill="accent1" w:themeFillTint="33"/>
            <w:vAlign w:val="center"/>
          </w:tcPr>
          <w:p w14:paraId="7ACD7DF0" w14:textId="49DA7469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shd w:val="clear" w:color="auto" w:fill="D9E2F3" w:themeFill="accent1" w:themeFillTint="33"/>
            <w:vAlign w:val="center"/>
          </w:tcPr>
          <w:p w14:paraId="38654844" w14:textId="3C043365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209217B8" w14:textId="77777777" w:rsidR="004D4834" w:rsidRPr="004F724C" w:rsidRDefault="004D483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1A0B7A39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0E2BC628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405DA7BA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63F85113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Bog u iskustvu kršćanskih svetaca i svjedoka vjere (sveci, svjedoci vjere)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484B432F" w14:textId="6353A113" w:rsidR="00B35E11" w:rsidRPr="004F724C" w:rsidRDefault="00AB49CD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7</w:t>
            </w:r>
            <w:r w:rsidR="007E2906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0A5D3087" w14:textId="77777777" w:rsidR="00B35E11" w:rsidRPr="004F724C" w:rsidRDefault="007E290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Bog u iskustvu kršćanskih svetaca i svjedoka vjere</w:t>
            </w: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341B6557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8637F" w14:paraId="6B441DAB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455C985A" w14:textId="77777777" w:rsidR="0088637F" w:rsidRPr="00D15617" w:rsidRDefault="0088637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0C4D7EA7" w14:textId="77777777" w:rsidR="0088637F" w:rsidRPr="00D15617" w:rsidRDefault="0088637F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14008ADD" w14:textId="77777777" w:rsidR="0088637F" w:rsidRPr="004F724C" w:rsidRDefault="0088637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Biblijska slika Boga i iskustvo Boga - ponavljanje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73DBEA9E" w14:textId="77777777" w:rsidR="0088637F" w:rsidRPr="004F724C" w:rsidRDefault="0088637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56C4A14A" w14:textId="77777777" w:rsidR="0088637F" w:rsidRPr="004F724C" w:rsidRDefault="0088637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506C7151" w14:textId="77777777" w:rsidR="0088637F" w:rsidRPr="004F724C" w:rsidRDefault="0088637F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95696" w14:paraId="70C23014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F3322E2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496" w:type="dxa"/>
            <w:vMerge w:val="restart"/>
            <w:vAlign w:val="center"/>
          </w:tcPr>
          <w:p w14:paraId="57CDF205" w14:textId="4EFF2ED1" w:rsidR="00895696" w:rsidRPr="004F724C" w:rsidRDefault="004F724C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III. LJUDSKI RAD I STVARALAŠTVO</w:t>
            </w:r>
          </w:p>
        </w:tc>
        <w:tc>
          <w:tcPr>
            <w:tcW w:w="2909" w:type="dxa"/>
            <w:vAlign w:val="center"/>
          </w:tcPr>
          <w:p w14:paraId="12CA9352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Čovjek sustvaratelj (poziv, životno poslanje, zanimanje, bračni poziv, duhovni poziv)</w:t>
            </w:r>
          </w:p>
        </w:tc>
        <w:tc>
          <w:tcPr>
            <w:tcW w:w="654" w:type="dxa"/>
            <w:vMerge w:val="restart"/>
            <w:vAlign w:val="center"/>
          </w:tcPr>
          <w:p w14:paraId="00825AAE" w14:textId="5CDC3295" w:rsidR="00895696" w:rsidRPr="004F724C" w:rsidRDefault="00B45352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8.</w:t>
            </w:r>
          </w:p>
        </w:tc>
        <w:tc>
          <w:tcPr>
            <w:tcW w:w="2406" w:type="dxa"/>
            <w:vMerge w:val="restart"/>
            <w:vAlign w:val="center"/>
          </w:tcPr>
          <w:p w14:paraId="5AD43824" w14:textId="426F5283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Čovjek sustvaratelj / Kršćanski pogled na rad</w:t>
            </w:r>
          </w:p>
        </w:tc>
        <w:tc>
          <w:tcPr>
            <w:tcW w:w="3919" w:type="dxa"/>
            <w:vMerge w:val="restart"/>
            <w:vAlign w:val="center"/>
          </w:tcPr>
          <w:p w14:paraId="1A7AB6C4" w14:textId="77777777" w:rsidR="00895696" w:rsidRPr="004F724C" w:rsidRDefault="001A5CB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osr A.5.3.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Razvija svoje potencijale.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osr A.5.4.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Upravlja svojim obrazovnim i profesionalnim putem.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uku D.4/5.2.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2. Suradnja s drugima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ostvaruje dobru komunikaciju s drugima, uspješno surađuje u različitim situacijama i spreman je zatražiti i ponuditi pomoć.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goo A.5.3.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Promiče pravo na rad i radnička prava.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goo C.5.2.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Volontira u zajednici.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pod A.5.3.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Upoznaje i kritički sagledava mogućnosti razvoja karijere i profesionalnog usmjeravanja.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odr B.5.3. Sudjeluje u aktivnostima u školi i izvan škole za opće dobro.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Zdravlje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C.5.1.C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Opisuje profesionalne rizike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pojedinih zanimanja.</w:t>
            </w:r>
          </w:p>
        </w:tc>
      </w:tr>
      <w:tr w:rsidR="00895696" w14:paraId="32A3F88B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64BB55EA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3496" w:type="dxa"/>
            <w:vMerge/>
            <w:vAlign w:val="center"/>
          </w:tcPr>
          <w:p w14:paraId="01DBEC85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6D0D5D1E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Kršćanski pogled na rad (socijalni nauk Crkve, radničko pitanje)</w:t>
            </w:r>
          </w:p>
        </w:tc>
        <w:tc>
          <w:tcPr>
            <w:tcW w:w="654" w:type="dxa"/>
            <w:vMerge/>
            <w:vAlign w:val="center"/>
          </w:tcPr>
          <w:p w14:paraId="34BA2796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648D6E3F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20CB4F0A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4074DCC9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782B207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3496" w:type="dxa"/>
            <w:vMerge/>
            <w:vAlign w:val="center"/>
          </w:tcPr>
          <w:p w14:paraId="4BF4A5F6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038FAC08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Pravda i solidarnost (pravda, solidarnost, strukture grijeha, povlaštena briga za siromašne)</w:t>
            </w:r>
          </w:p>
        </w:tc>
        <w:tc>
          <w:tcPr>
            <w:tcW w:w="654" w:type="dxa"/>
            <w:vMerge w:val="restart"/>
            <w:vAlign w:val="center"/>
          </w:tcPr>
          <w:p w14:paraId="39C76455" w14:textId="3B797E33" w:rsidR="00B35E11" w:rsidRPr="004F724C" w:rsidRDefault="00D46E5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9.</w:t>
            </w:r>
          </w:p>
        </w:tc>
        <w:tc>
          <w:tcPr>
            <w:tcW w:w="2406" w:type="dxa"/>
            <w:vMerge w:val="restart"/>
            <w:vAlign w:val="center"/>
          </w:tcPr>
          <w:p w14:paraId="3160D7EA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Pravda i solidarnost / Etika poslovanja</w:t>
            </w:r>
          </w:p>
        </w:tc>
        <w:tc>
          <w:tcPr>
            <w:tcW w:w="3919" w:type="dxa"/>
            <w:vMerge/>
            <w:vAlign w:val="center"/>
          </w:tcPr>
          <w:p w14:paraId="6B47E6F9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35E11" w14:paraId="3B5E3580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E46EE73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3496" w:type="dxa"/>
            <w:vMerge/>
            <w:vAlign w:val="center"/>
          </w:tcPr>
          <w:p w14:paraId="62368D0A" w14:textId="77777777" w:rsidR="00B35E11" w:rsidRPr="00D15617" w:rsidRDefault="00B35E11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61CD9B9D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Etika poslovanja (poslovna etika, korupcija)</w:t>
            </w:r>
          </w:p>
        </w:tc>
        <w:tc>
          <w:tcPr>
            <w:tcW w:w="654" w:type="dxa"/>
            <w:vMerge/>
            <w:vAlign w:val="center"/>
          </w:tcPr>
          <w:p w14:paraId="27D7ADDA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1835598B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51B8D8B3" w14:textId="77777777" w:rsidR="00B35E11" w:rsidRPr="004F724C" w:rsidRDefault="00B35E11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95696" w14:paraId="145A39E7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8374D9D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3496" w:type="dxa"/>
            <w:vMerge/>
            <w:vAlign w:val="center"/>
          </w:tcPr>
          <w:p w14:paraId="6CA938E7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32F8F0F4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Briga za opće dobro i kršćansko zauzimanje za mir (opće dobro, izgradnja mira)</w:t>
            </w:r>
          </w:p>
        </w:tc>
        <w:tc>
          <w:tcPr>
            <w:tcW w:w="654" w:type="dxa"/>
            <w:vMerge w:val="restart"/>
            <w:vAlign w:val="center"/>
          </w:tcPr>
          <w:p w14:paraId="13407E03" w14:textId="7EEDD7D5" w:rsidR="00895696" w:rsidRPr="004F724C" w:rsidRDefault="001858C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807335">
              <w:rPr>
                <w:rFonts w:ascii="Calibri" w:eastAsia="Times New Roman" w:hAnsi="Calibri" w:cs="Calibri"/>
                <w:color w:val="000000"/>
                <w:lang w:eastAsia="hr-HR"/>
              </w:rPr>
              <w:t>0</w:t>
            </w:r>
            <w:r w:rsidR="00DE3D75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vMerge w:val="restart"/>
            <w:vAlign w:val="center"/>
          </w:tcPr>
          <w:p w14:paraId="1DDA7800" w14:textId="76FD71E6" w:rsidR="00895696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Briga za opće dobro i kršćansko zauzimanje za mir </w:t>
            </w:r>
          </w:p>
        </w:tc>
        <w:tc>
          <w:tcPr>
            <w:tcW w:w="3919" w:type="dxa"/>
            <w:vMerge/>
            <w:vAlign w:val="center"/>
          </w:tcPr>
          <w:p w14:paraId="613A4AF3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895696" w14:paraId="1C48A34F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646BFC6D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3496" w:type="dxa"/>
            <w:vMerge/>
            <w:vAlign w:val="center"/>
          </w:tcPr>
          <w:p w14:paraId="1DBFD391" w14:textId="77777777" w:rsidR="00895696" w:rsidRPr="00D15617" w:rsidRDefault="0089569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63241FB7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Ljudski rad i stvaralaštvo - ponavljanje</w:t>
            </w:r>
          </w:p>
        </w:tc>
        <w:tc>
          <w:tcPr>
            <w:tcW w:w="654" w:type="dxa"/>
            <w:vMerge/>
            <w:vAlign w:val="center"/>
          </w:tcPr>
          <w:p w14:paraId="7BE1989A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18A84615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0A954A1B" w14:textId="77777777" w:rsidR="00895696" w:rsidRPr="004F724C" w:rsidRDefault="0089569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37FF5" w14:paraId="5433A9C0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9ADDBB4" w14:textId="77777777" w:rsidR="00E37FF5" w:rsidRPr="00D15617" w:rsidRDefault="00E37FF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3496" w:type="dxa"/>
            <w:vMerge w:val="restart"/>
            <w:shd w:val="clear" w:color="auto" w:fill="D9E2F3" w:themeFill="accent1" w:themeFillTint="33"/>
            <w:vAlign w:val="center"/>
          </w:tcPr>
          <w:p w14:paraId="7AFB07DF" w14:textId="51F3CE8B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IV. IZAZOVI ZNANSTVENO-TEHNIČKOG NAPRETKA</w:t>
            </w: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0B69FE29" w14:textId="77777777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Budućnost i moć znanja</w:t>
            </w:r>
          </w:p>
          <w:p w14:paraId="7C482004" w14:textId="77777777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(znanje, znanost, ideologizacija znanosti, životna mudrost)</w:t>
            </w:r>
          </w:p>
        </w:tc>
        <w:tc>
          <w:tcPr>
            <w:tcW w:w="654" w:type="dxa"/>
            <w:vMerge w:val="restart"/>
            <w:shd w:val="clear" w:color="auto" w:fill="D9E2F3" w:themeFill="accent1" w:themeFillTint="33"/>
            <w:vAlign w:val="center"/>
          </w:tcPr>
          <w:p w14:paraId="76013156" w14:textId="385325F4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11.</w:t>
            </w:r>
          </w:p>
        </w:tc>
        <w:tc>
          <w:tcPr>
            <w:tcW w:w="2406" w:type="dxa"/>
            <w:vMerge w:val="restart"/>
            <w:shd w:val="clear" w:color="auto" w:fill="D9E2F3" w:themeFill="accent1" w:themeFillTint="33"/>
            <w:vAlign w:val="center"/>
          </w:tcPr>
          <w:p w14:paraId="77A36E45" w14:textId="11E806C6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 Budućnost i moć znanja</w:t>
            </w: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/</w:t>
            </w:r>
          </w:p>
          <w:p w14:paraId="26CEA20F" w14:textId="53CA54E9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Informatizacija i globalizacija </w:t>
            </w:r>
          </w:p>
        </w:tc>
        <w:tc>
          <w:tcPr>
            <w:tcW w:w="3919" w:type="dxa"/>
            <w:vMerge w:val="restart"/>
            <w:shd w:val="clear" w:color="auto" w:fill="D9E2F3" w:themeFill="accent1" w:themeFillTint="33"/>
            <w:vAlign w:val="center"/>
          </w:tcPr>
          <w:p w14:paraId="7BADC38B" w14:textId="4D4313F9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osr B.5.3.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Preuzima odgovornost za svoje ponašanje.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osr C.5.3.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Ponaša se društveno odgovorno.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goo A.5.1.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Aktivno sudjeluje u zaštiti i promicanju ljudskih prava.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goo C.5.3.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Promiče kvalitetu života u zajednici.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pod A.5.2.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Snalazi se s neizvjesnošću i rizicima koje donosi.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 A.5.4.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kritički prosuđuje utjecaj tehnologije na zdravlje i okoliš.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odr A.5.1. Kritički promišlja o povezanosti vlastitoga načina života s utjecajem na okoliš i ljude.</w:t>
            </w:r>
          </w:p>
        </w:tc>
      </w:tr>
      <w:tr w:rsidR="00E37FF5" w14:paraId="17730073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D040723" w14:textId="77777777" w:rsidR="00E37FF5" w:rsidRPr="00D15617" w:rsidRDefault="00E37FF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7E92A220" w14:textId="77777777" w:rsidR="00E37FF5" w:rsidRPr="00D15617" w:rsidRDefault="00E37FF5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5A62B2B7" w14:textId="77777777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Informatizacija i globalizacija (informatizacija, globalizacija)</w:t>
            </w:r>
          </w:p>
        </w:tc>
        <w:tc>
          <w:tcPr>
            <w:tcW w:w="654" w:type="dxa"/>
            <w:vMerge/>
            <w:shd w:val="clear" w:color="auto" w:fill="D9E2F3" w:themeFill="accent1" w:themeFillTint="33"/>
            <w:vAlign w:val="center"/>
          </w:tcPr>
          <w:p w14:paraId="176EF185" w14:textId="3A6E65A8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shd w:val="clear" w:color="auto" w:fill="D9E2F3" w:themeFill="accent1" w:themeFillTint="33"/>
            <w:vAlign w:val="center"/>
          </w:tcPr>
          <w:p w14:paraId="16344965" w14:textId="7CB59344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6EF06581" w14:textId="77777777" w:rsidR="00E37FF5" w:rsidRPr="004F724C" w:rsidRDefault="00E37FF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06C4" w14:paraId="092A2271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31E4F58C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37ACD76C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7CD122B9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Znanost u službi poboljšanja života (eugenika, genetičko inženjerstvo, bioetika, ljudsko dostojanstvo)</w:t>
            </w:r>
          </w:p>
        </w:tc>
        <w:tc>
          <w:tcPr>
            <w:tcW w:w="654" w:type="dxa"/>
            <w:vMerge w:val="restart"/>
            <w:shd w:val="clear" w:color="auto" w:fill="D9E2F3" w:themeFill="accent1" w:themeFillTint="33"/>
            <w:vAlign w:val="center"/>
          </w:tcPr>
          <w:p w14:paraId="049C0AED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12.</w:t>
            </w:r>
          </w:p>
          <w:p w14:paraId="7E2E00E6" w14:textId="75998794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 w:val="restart"/>
            <w:shd w:val="clear" w:color="auto" w:fill="D9E2F3" w:themeFill="accent1" w:themeFillTint="33"/>
            <w:vAlign w:val="center"/>
          </w:tcPr>
          <w:p w14:paraId="0FD88886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Znanost u službi poboljšanja života</w:t>
            </w:r>
          </w:p>
          <w:p w14:paraId="45E574C3" w14:textId="519DEAEC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Briga za okoliš / </w:t>
            </w: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0EBD2466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06C4" w14:paraId="11ACC4F8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3078042C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0744CB87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7540AEB7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Briga za okoliš (ekološka etika, radikalni biocentrizam, umjereni biocentrizam, održivi razvoj)</w:t>
            </w:r>
          </w:p>
        </w:tc>
        <w:tc>
          <w:tcPr>
            <w:tcW w:w="654" w:type="dxa"/>
            <w:vMerge/>
            <w:shd w:val="clear" w:color="auto" w:fill="D9E2F3" w:themeFill="accent1" w:themeFillTint="33"/>
            <w:vAlign w:val="center"/>
          </w:tcPr>
          <w:p w14:paraId="4D7B96EB" w14:textId="345755FA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shd w:val="clear" w:color="auto" w:fill="D9E2F3" w:themeFill="accent1" w:themeFillTint="33"/>
            <w:vAlign w:val="center"/>
          </w:tcPr>
          <w:p w14:paraId="195999B4" w14:textId="3332E655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1D6A4A30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E706C4" w14:paraId="6DE72499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C0D140B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0CC6BB72" w14:textId="77777777" w:rsidR="00E706C4" w:rsidRPr="00D15617" w:rsidRDefault="00E706C4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3F11C8E6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Zajedništvom do napretka (zajedništvo, individualizam, civilizacija ljubavi)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2854FA25" w14:textId="55573C01" w:rsidR="00E706C4" w:rsidRPr="004F724C" w:rsidRDefault="00287279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13.</w:t>
            </w: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5F0D2812" w14:textId="324A4530" w:rsidR="00E706C4" w:rsidRPr="004F724C" w:rsidRDefault="00287279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Zajedništvom do napretka</w:t>
            </w: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16C71116" w14:textId="77777777" w:rsidR="00E706C4" w:rsidRPr="004F724C" w:rsidRDefault="00E706C4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8C6" w14:paraId="2B0AA987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773F6D8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3496" w:type="dxa"/>
            <w:vMerge/>
            <w:shd w:val="clear" w:color="auto" w:fill="D9E2F3" w:themeFill="accent1" w:themeFillTint="33"/>
            <w:vAlign w:val="center"/>
          </w:tcPr>
          <w:p w14:paraId="16D1A0A7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shd w:val="clear" w:color="auto" w:fill="D9E2F3" w:themeFill="accent1" w:themeFillTint="33"/>
            <w:vAlign w:val="center"/>
          </w:tcPr>
          <w:p w14:paraId="030CD487" w14:textId="77777777" w:rsidR="00D538C6" w:rsidRPr="004F724C" w:rsidRDefault="001B7F08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Izazovi znanstveno-tehničkog napretka - ponavljanje</w:t>
            </w:r>
          </w:p>
        </w:tc>
        <w:tc>
          <w:tcPr>
            <w:tcW w:w="654" w:type="dxa"/>
            <w:shd w:val="clear" w:color="auto" w:fill="D9E2F3" w:themeFill="accent1" w:themeFillTint="33"/>
            <w:vAlign w:val="center"/>
          </w:tcPr>
          <w:p w14:paraId="1E41F8D1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shd w:val="clear" w:color="auto" w:fill="D9E2F3" w:themeFill="accent1" w:themeFillTint="33"/>
            <w:vAlign w:val="center"/>
          </w:tcPr>
          <w:p w14:paraId="63F31F20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shd w:val="clear" w:color="auto" w:fill="D9E2F3" w:themeFill="accent1" w:themeFillTint="33"/>
            <w:vAlign w:val="center"/>
          </w:tcPr>
          <w:p w14:paraId="00FDFE1F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8C6" w14:paraId="71BE54A8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31677B6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3496" w:type="dxa"/>
            <w:vMerge w:val="restart"/>
            <w:vAlign w:val="center"/>
          </w:tcPr>
          <w:p w14:paraId="1FFB5407" w14:textId="6DE0679C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V. </w:t>
            </w:r>
            <w:r w:rsidR="004F724C"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KRŠĆANSKA NADA U BUDUĆNOST</w:t>
            </w:r>
          </w:p>
        </w:tc>
        <w:tc>
          <w:tcPr>
            <w:tcW w:w="2909" w:type="dxa"/>
            <w:vAlign w:val="center"/>
          </w:tcPr>
          <w:p w14:paraId="07D356AE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Svjetovna očekivanja budućnosti (vizije budućnosti, nada, strah)</w:t>
            </w:r>
          </w:p>
        </w:tc>
        <w:tc>
          <w:tcPr>
            <w:tcW w:w="654" w:type="dxa"/>
            <w:vMerge w:val="restart"/>
            <w:vAlign w:val="center"/>
          </w:tcPr>
          <w:p w14:paraId="51B10549" w14:textId="2B5D98EF" w:rsidR="00D538C6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474606">
              <w:rPr>
                <w:rFonts w:ascii="Calibri" w:eastAsia="Times New Roman" w:hAnsi="Calibri" w:cs="Calibri"/>
                <w:color w:val="000000"/>
                <w:lang w:eastAsia="hr-HR"/>
              </w:rPr>
              <w:t>4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vMerge w:val="restart"/>
            <w:vAlign w:val="center"/>
          </w:tcPr>
          <w:p w14:paraId="0F24A494" w14:textId="77777777" w:rsidR="00D538C6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Svjetovna očekivanja budućnosti / Eshatološki i apokaliptički tekstovi u Bibliji</w:t>
            </w:r>
          </w:p>
        </w:tc>
        <w:tc>
          <w:tcPr>
            <w:tcW w:w="3919" w:type="dxa"/>
            <w:vMerge w:val="restart"/>
            <w:vAlign w:val="center"/>
          </w:tcPr>
          <w:p w14:paraId="0BCA7A31" w14:textId="77777777" w:rsidR="00D538C6" w:rsidRPr="004F724C" w:rsidRDefault="00C82F12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uku A.4/5.4.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kritički promišlja i vrednuje ideje.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 C.5.3.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 xml:space="preserve">Učenik samoinicijativno i samostalno 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lastRenderedPageBreak/>
              <w:t>kritički procjenjuje proces i rezultate pretraživanja te odabire potrebne informacije među pronađenim informacijama.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 D.5.3.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Učenik samostalno ili u suradnji s kolegama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predočava, stvara i dijeli nove ideje i uratke s pomoću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br/>
              <w:t>IKT-a.</w:t>
            </w:r>
          </w:p>
        </w:tc>
      </w:tr>
      <w:tr w:rsidR="00D538C6" w14:paraId="03A7AA27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2DC2AD57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28.</w:t>
            </w:r>
          </w:p>
        </w:tc>
        <w:tc>
          <w:tcPr>
            <w:tcW w:w="3496" w:type="dxa"/>
            <w:vMerge/>
            <w:vAlign w:val="center"/>
          </w:tcPr>
          <w:p w14:paraId="2080A345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02045E8B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Eshatološki i apokaliptički tekstovi u Bibliji (otkrivenje, proroštvo, metaforički govor, biblijska apokaliptika)</w:t>
            </w:r>
          </w:p>
        </w:tc>
        <w:tc>
          <w:tcPr>
            <w:tcW w:w="654" w:type="dxa"/>
            <w:vMerge/>
            <w:vAlign w:val="center"/>
          </w:tcPr>
          <w:p w14:paraId="7CABB11E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Merge/>
            <w:vAlign w:val="center"/>
          </w:tcPr>
          <w:p w14:paraId="61B6B5B3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396570DD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8C6" w14:paraId="7E3A14F3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523741CE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3496" w:type="dxa"/>
            <w:vMerge/>
            <w:vAlign w:val="center"/>
          </w:tcPr>
          <w:p w14:paraId="2CE4590C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4F38F9B3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Čovjek pred pitanjem svršetka (posebni sud, uskrsnuće mrtvih, posljednji sud, ponovni Kristov dolazak)</w:t>
            </w:r>
          </w:p>
        </w:tc>
        <w:tc>
          <w:tcPr>
            <w:tcW w:w="654" w:type="dxa"/>
            <w:vAlign w:val="center"/>
          </w:tcPr>
          <w:p w14:paraId="57D027C9" w14:textId="4137B747" w:rsidR="00D538C6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1</w:t>
            </w:r>
            <w:r w:rsidR="00474606">
              <w:rPr>
                <w:rFonts w:ascii="Calibri" w:eastAsia="Times New Roman" w:hAnsi="Calibri" w:cs="Calibri"/>
                <w:color w:val="000000"/>
                <w:lang w:eastAsia="hr-HR"/>
              </w:rPr>
              <w:t>5</w:t>
            </w: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.</w:t>
            </w:r>
          </w:p>
        </w:tc>
        <w:tc>
          <w:tcPr>
            <w:tcW w:w="2406" w:type="dxa"/>
            <w:vAlign w:val="center"/>
          </w:tcPr>
          <w:p w14:paraId="6793291A" w14:textId="7F639FCA" w:rsidR="00D538C6" w:rsidRPr="004F724C" w:rsidRDefault="00DE3D7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 xml:space="preserve">Čovjek pred pitanjem svršetka </w:t>
            </w:r>
          </w:p>
        </w:tc>
        <w:tc>
          <w:tcPr>
            <w:tcW w:w="3919" w:type="dxa"/>
            <w:vMerge/>
            <w:vAlign w:val="center"/>
          </w:tcPr>
          <w:p w14:paraId="139CB78B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D538C6" w14:paraId="689BE643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1542BD18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3496" w:type="dxa"/>
            <w:vMerge/>
            <w:vAlign w:val="center"/>
          </w:tcPr>
          <w:p w14:paraId="3C5CFD4A" w14:textId="77777777" w:rsidR="00D538C6" w:rsidRPr="00D15617" w:rsidRDefault="00D538C6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566DC2DE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Kršćanska nada u dovršenje: novo stvorenje, uskrsnuće i život vječni (raj, pakao, čistilište)</w:t>
            </w:r>
          </w:p>
        </w:tc>
        <w:tc>
          <w:tcPr>
            <w:tcW w:w="654" w:type="dxa"/>
            <w:vAlign w:val="center"/>
          </w:tcPr>
          <w:p w14:paraId="4BD9A753" w14:textId="5C5CED33" w:rsidR="00D538C6" w:rsidRPr="004F724C" w:rsidRDefault="0000081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>
              <w:rPr>
                <w:rFonts w:ascii="Calibri" w:eastAsia="Times New Roman" w:hAnsi="Calibri" w:cs="Calibri"/>
                <w:color w:val="000000"/>
                <w:lang w:eastAsia="hr-HR"/>
              </w:rPr>
              <w:t>16.</w:t>
            </w:r>
          </w:p>
        </w:tc>
        <w:tc>
          <w:tcPr>
            <w:tcW w:w="2406" w:type="dxa"/>
            <w:vAlign w:val="center"/>
          </w:tcPr>
          <w:p w14:paraId="77F4EB79" w14:textId="5A192216" w:rsidR="00D538C6" w:rsidRPr="004F724C" w:rsidRDefault="00000815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Kršćanska nada u dovršenje: novo stvorenje, uskrsnuće i život vječni</w:t>
            </w:r>
          </w:p>
        </w:tc>
        <w:tc>
          <w:tcPr>
            <w:tcW w:w="3919" w:type="dxa"/>
            <w:vMerge/>
            <w:vAlign w:val="center"/>
          </w:tcPr>
          <w:p w14:paraId="09FA7660" w14:textId="77777777" w:rsidR="00D538C6" w:rsidRPr="004F724C" w:rsidRDefault="00D538C6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6D1747" w14:paraId="06A00140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3FDD8AAE" w14:textId="77777777" w:rsidR="006D1747" w:rsidRPr="00D15617" w:rsidRDefault="006D1747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3496" w:type="dxa"/>
            <w:vMerge/>
            <w:vAlign w:val="center"/>
          </w:tcPr>
          <w:p w14:paraId="311E1618" w14:textId="77777777" w:rsidR="006D1747" w:rsidRPr="00D15617" w:rsidRDefault="006D1747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09" w:type="dxa"/>
            <w:vAlign w:val="center"/>
          </w:tcPr>
          <w:p w14:paraId="6A426B3C" w14:textId="77777777" w:rsidR="006D1747" w:rsidRPr="004F724C" w:rsidRDefault="006D174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Kršćanska nada u budućnost - ponavljanje</w:t>
            </w:r>
          </w:p>
        </w:tc>
        <w:tc>
          <w:tcPr>
            <w:tcW w:w="654" w:type="dxa"/>
            <w:vAlign w:val="center"/>
          </w:tcPr>
          <w:p w14:paraId="1118D8CE" w14:textId="77777777" w:rsidR="006D1747" w:rsidRPr="004F724C" w:rsidRDefault="006D174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Align w:val="center"/>
          </w:tcPr>
          <w:p w14:paraId="014221EB" w14:textId="77777777" w:rsidR="006D1747" w:rsidRPr="004F724C" w:rsidRDefault="006D174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Merge/>
            <w:vAlign w:val="center"/>
          </w:tcPr>
          <w:p w14:paraId="611BE7FF" w14:textId="77777777" w:rsidR="006D1747" w:rsidRPr="004F724C" w:rsidRDefault="006D174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  <w:tr w:rsidR="00B03837" w14:paraId="2DC84F20" w14:textId="77777777" w:rsidTr="00A5079E">
        <w:trPr>
          <w:trHeight w:val="1417"/>
        </w:trPr>
        <w:tc>
          <w:tcPr>
            <w:tcW w:w="610" w:type="dxa"/>
            <w:shd w:val="clear" w:color="auto" w:fill="B4C6E7" w:themeFill="accent1" w:themeFillTint="66"/>
            <w:vAlign w:val="center"/>
          </w:tcPr>
          <w:p w14:paraId="435CAA80" w14:textId="77777777" w:rsidR="00B03837" w:rsidRPr="00D15617" w:rsidRDefault="00B03837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3496" w:type="dxa"/>
            <w:vAlign w:val="center"/>
          </w:tcPr>
          <w:p w14:paraId="5505B775" w14:textId="70F95C8B" w:rsidR="00B03837" w:rsidRPr="00D15617" w:rsidRDefault="004F724C" w:rsidP="004F72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2909" w:type="dxa"/>
            <w:vAlign w:val="center"/>
          </w:tcPr>
          <w:p w14:paraId="575BDDDE" w14:textId="77777777" w:rsidR="00B03837" w:rsidRPr="004F724C" w:rsidRDefault="006D174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  <w:r w:rsidRPr="004F724C">
              <w:rPr>
                <w:rFonts w:ascii="Calibri" w:eastAsia="Times New Roman" w:hAnsi="Calibri" w:cs="Calibri"/>
                <w:color w:val="000000"/>
                <w:lang w:eastAsia="hr-HR"/>
              </w:rPr>
              <w:t>Zaključivanje ocjena</w:t>
            </w:r>
          </w:p>
        </w:tc>
        <w:tc>
          <w:tcPr>
            <w:tcW w:w="654" w:type="dxa"/>
            <w:vAlign w:val="center"/>
          </w:tcPr>
          <w:p w14:paraId="7A5B69BB" w14:textId="77777777" w:rsidR="00B03837" w:rsidRPr="004F724C" w:rsidRDefault="00B0383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2406" w:type="dxa"/>
            <w:vAlign w:val="center"/>
          </w:tcPr>
          <w:p w14:paraId="1FF43434" w14:textId="77777777" w:rsidR="00B03837" w:rsidRPr="004F724C" w:rsidRDefault="00B0383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  <w:tc>
          <w:tcPr>
            <w:tcW w:w="3919" w:type="dxa"/>
            <w:vAlign w:val="center"/>
          </w:tcPr>
          <w:p w14:paraId="76837FBC" w14:textId="77777777" w:rsidR="00B03837" w:rsidRPr="004F724C" w:rsidRDefault="00B03837" w:rsidP="004F724C">
            <w:pPr>
              <w:rPr>
                <w:rFonts w:ascii="Calibri" w:eastAsia="Times New Roman" w:hAnsi="Calibri" w:cs="Calibri"/>
                <w:color w:val="000000"/>
                <w:lang w:eastAsia="hr-HR"/>
              </w:rPr>
            </w:pPr>
          </w:p>
        </w:tc>
      </w:tr>
    </w:tbl>
    <w:p w14:paraId="53F226A9" w14:textId="77777777" w:rsidR="00D15617" w:rsidRPr="00D15617" w:rsidRDefault="00D15617" w:rsidP="00D1561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D15617" w:rsidRPr="00D15617" w:rsidSect="00D1561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D20DC3" w14:textId="77777777" w:rsidR="00C20068" w:rsidRDefault="00C20068" w:rsidP="00BB5A17">
      <w:pPr>
        <w:spacing w:after="0" w:line="240" w:lineRule="auto"/>
      </w:pPr>
      <w:r>
        <w:separator/>
      </w:r>
    </w:p>
  </w:endnote>
  <w:endnote w:type="continuationSeparator" w:id="0">
    <w:p w14:paraId="7350D58B" w14:textId="77777777" w:rsidR="00C20068" w:rsidRDefault="00C20068" w:rsidP="00BB5A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78CD28" w14:textId="77777777" w:rsidR="00DA2D94" w:rsidRDefault="00DA2D94">
    <w:pPr>
      <w:pStyle w:val="Podnoj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6616391"/>
      <w:docPartObj>
        <w:docPartGallery w:val="Page Numbers (Bottom of Page)"/>
        <w:docPartUnique/>
      </w:docPartObj>
    </w:sdtPr>
    <w:sdtEndPr/>
    <w:sdtContent>
      <w:p w14:paraId="7EFA351E" w14:textId="012AC7FD" w:rsidR="00A5079E" w:rsidRDefault="00A5079E">
        <w:pPr>
          <w:pStyle w:val="Podnoj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415E7">
          <w:rPr>
            <w:noProof/>
          </w:rPr>
          <w:t>6</w:t>
        </w:r>
        <w:r>
          <w:fldChar w:fldCharType="end"/>
        </w:r>
      </w:p>
    </w:sdtContent>
  </w:sdt>
  <w:p w14:paraId="68EF2C60" w14:textId="77777777" w:rsidR="00A5079E" w:rsidRDefault="00A5079E">
    <w:pPr>
      <w:pStyle w:val="Podnoj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DC38A" w14:textId="77777777" w:rsidR="00DA2D94" w:rsidRDefault="00DA2D94">
    <w:pPr>
      <w:pStyle w:val="Podnoj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B5C24C5" w14:textId="77777777" w:rsidR="00C20068" w:rsidRDefault="00C20068" w:rsidP="00BB5A17">
      <w:pPr>
        <w:spacing w:after="0" w:line="240" w:lineRule="auto"/>
      </w:pPr>
      <w:r>
        <w:separator/>
      </w:r>
    </w:p>
  </w:footnote>
  <w:footnote w:type="continuationSeparator" w:id="0">
    <w:p w14:paraId="53A3A486" w14:textId="77777777" w:rsidR="00C20068" w:rsidRDefault="00C20068" w:rsidP="00BB5A1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10B0252" w14:textId="77777777" w:rsidR="00DA2D94" w:rsidRDefault="00DA2D94">
    <w:pPr>
      <w:pStyle w:val="Zaglavlj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3D8CE1" w14:textId="6AF942AA" w:rsidR="00BB5A17" w:rsidRPr="00880EC1" w:rsidRDefault="00BB5A17" w:rsidP="00BB5A17">
    <w:pPr>
      <w:spacing w:after="0" w:line="240" w:lineRule="auto"/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</w:pPr>
    <w:bookmarkStart w:id="0" w:name="_Hlk50728675"/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Godišnji izvedbeni 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plan i program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- Katolički vjeronauk: </w:t>
    </w:r>
    <w:r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4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.</w:t>
    </w:r>
    <w:r w:rsidR="00BB09FE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razred</w:t>
    </w:r>
    <w:r w:rsidR="00BB09FE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>,</w:t>
    </w:r>
    <w:r w:rsidRPr="00880EC1">
      <w:rPr>
        <w:rFonts w:ascii="Calibri Light" w:eastAsia="Times New Roman" w:hAnsi="Calibri Light" w:cs="Times New Roman"/>
        <w:color w:val="595959"/>
        <w:sz w:val="32"/>
        <w:szCs w:val="32"/>
        <w:lang w:eastAsia="hr-HR"/>
      </w:rPr>
      <w:t xml:space="preserve"> gimnazija </w:t>
    </w:r>
  </w:p>
  <w:bookmarkEnd w:id="0"/>
  <w:p w14:paraId="3792ED79" w14:textId="77777777" w:rsidR="00BB5A17" w:rsidRDefault="00BB5A17">
    <w:pPr>
      <w:pStyle w:val="Zaglavlj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9B8F357" w14:textId="77777777" w:rsidR="00DA2D94" w:rsidRDefault="00DA2D94">
    <w:pPr>
      <w:pStyle w:val="Zaglavlj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5617"/>
    <w:rsid w:val="00000815"/>
    <w:rsid w:val="00001EEB"/>
    <w:rsid w:val="00011138"/>
    <w:rsid w:val="000604B7"/>
    <w:rsid w:val="00117CA5"/>
    <w:rsid w:val="001858C5"/>
    <w:rsid w:val="001979EC"/>
    <w:rsid w:val="001A5545"/>
    <w:rsid w:val="001A5CB1"/>
    <w:rsid w:val="001B7F08"/>
    <w:rsid w:val="00254E75"/>
    <w:rsid w:val="0027099B"/>
    <w:rsid w:val="00287279"/>
    <w:rsid w:val="00294B37"/>
    <w:rsid w:val="00374A87"/>
    <w:rsid w:val="003A3D65"/>
    <w:rsid w:val="003C63AB"/>
    <w:rsid w:val="003E3B67"/>
    <w:rsid w:val="00474606"/>
    <w:rsid w:val="004D4834"/>
    <w:rsid w:val="004F724C"/>
    <w:rsid w:val="005274C7"/>
    <w:rsid w:val="006A53FD"/>
    <w:rsid w:val="006D1747"/>
    <w:rsid w:val="0073242B"/>
    <w:rsid w:val="007E2906"/>
    <w:rsid w:val="00807335"/>
    <w:rsid w:val="00815390"/>
    <w:rsid w:val="0088637F"/>
    <w:rsid w:val="00895696"/>
    <w:rsid w:val="00A5079E"/>
    <w:rsid w:val="00AB49CD"/>
    <w:rsid w:val="00B03837"/>
    <w:rsid w:val="00B35E11"/>
    <w:rsid w:val="00B415E7"/>
    <w:rsid w:val="00B45352"/>
    <w:rsid w:val="00B50D88"/>
    <w:rsid w:val="00BB09FE"/>
    <w:rsid w:val="00BB5A17"/>
    <w:rsid w:val="00C20068"/>
    <w:rsid w:val="00C82F12"/>
    <w:rsid w:val="00D15617"/>
    <w:rsid w:val="00D46E51"/>
    <w:rsid w:val="00D538C6"/>
    <w:rsid w:val="00D71B64"/>
    <w:rsid w:val="00DA2D94"/>
    <w:rsid w:val="00DE3D75"/>
    <w:rsid w:val="00E25CFB"/>
    <w:rsid w:val="00E37FF5"/>
    <w:rsid w:val="00E538E0"/>
    <w:rsid w:val="00E5602B"/>
    <w:rsid w:val="00E706C4"/>
    <w:rsid w:val="032C0837"/>
    <w:rsid w:val="36EF06ED"/>
    <w:rsid w:val="4FCE469C"/>
    <w:rsid w:val="67D12760"/>
    <w:rsid w:val="6C5CAB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53E180"/>
  <w15:chartTrackingRefBased/>
  <w15:docId w15:val="{FE1C74E5-0FF8-41BF-9FF7-1E24B216A6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39"/>
    <w:rsid w:val="00D156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ragraph">
    <w:name w:val="paragraph"/>
    <w:basedOn w:val="Normal"/>
    <w:rsid w:val="00BB5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customStyle="1" w:styleId="normaltextrun">
    <w:name w:val="normaltextrun"/>
    <w:rsid w:val="00BB5A17"/>
  </w:style>
  <w:style w:type="character" w:customStyle="1" w:styleId="eop">
    <w:name w:val="eop"/>
    <w:rsid w:val="00BB5A17"/>
  </w:style>
  <w:style w:type="paragraph" w:styleId="Zaglavlje">
    <w:name w:val="header"/>
    <w:basedOn w:val="Normal"/>
    <w:link w:val="ZaglavljeChar"/>
    <w:uiPriority w:val="99"/>
    <w:unhideWhenUsed/>
    <w:rsid w:val="00B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BB5A17"/>
  </w:style>
  <w:style w:type="paragraph" w:styleId="Podnoje">
    <w:name w:val="footer"/>
    <w:basedOn w:val="Normal"/>
    <w:link w:val="PodnojeChar"/>
    <w:uiPriority w:val="99"/>
    <w:unhideWhenUsed/>
    <w:rsid w:val="00BB5A1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BB5A1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60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24545FF1708A644AA01B0D45486E529" ma:contentTypeVersion="9" ma:contentTypeDescription="Stvaranje novog dokumenta." ma:contentTypeScope="" ma:versionID="a3654cf0c00838ced8c5d4d9bf68ac65">
  <xsd:schema xmlns:xsd="http://www.w3.org/2001/XMLSchema" xmlns:xs="http://www.w3.org/2001/XMLSchema" xmlns:p="http://schemas.microsoft.com/office/2006/metadata/properties" xmlns:ns2="6992e1fd-fd65-44c8-9891-eaa7f70d0541" targetNamespace="http://schemas.microsoft.com/office/2006/metadata/properties" ma:root="true" ma:fieldsID="a2ab0cdd533d0221b2d255eab3c5e793" ns2:_="">
    <xsd:import namespace="6992e1fd-fd65-44c8-9891-eaa7f70d054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92e1fd-fd65-44c8-9891-eaa7f70d054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4E21C3F1-59A3-49E0-A3B7-8B2AC8D0BB5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EA99B4AF-3ABF-4C4B-885C-92A03AF2722F}">
  <ds:schemaRefs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microsoft.com/office/2006/metadata/properties"/>
    <ds:schemaRef ds:uri="http://purl.org/dc/elements/1.1/"/>
    <ds:schemaRef ds:uri="6992e1fd-fd65-44c8-9891-eaa7f70d0541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E66B824A-87E2-4C05-A951-FF0626CE11E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992e1fd-fd65-44c8-9891-eaa7f70d054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1059</Words>
  <Characters>6042</Characters>
  <Application>Microsoft Office Word</Application>
  <DocSecurity>0</DocSecurity>
  <Lines>50</Lines>
  <Paragraphs>14</Paragraphs>
  <ScaleCrop>false</ScaleCrop>
  <Company/>
  <LinksUpToDate>false</LinksUpToDate>
  <CharactersWithSpaces>7087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Tihana Petković</cp:lastModifiedBy>
  <cp:revision>26</cp:revision>
  <dcterms:created xsi:type="dcterms:W3CDTF">2020-09-11T13:57:00Z</dcterms:created>
  <dcterms:modified xsi:type="dcterms:W3CDTF">2020-10-01T09:36:00Z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0x010100D24545FF1708A644AA01B0D45486E529</vt:lpwstr>
  </property>
</Properties>
</file>