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7142" w:rsidR="206DBEFC" w:rsidP="00A37142" w:rsidRDefault="001D71E3" w14:paraId="63337B7B" w14:textId="5DF2580E">
      <w:pPr>
        <w:spacing w:line="257" w:lineRule="auto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00A37142">
        <w:rPr>
          <w:rFonts w:eastAsiaTheme="minorEastAsia"/>
          <w:b/>
          <w:bCs/>
          <w:sz w:val="28"/>
          <w:szCs w:val="28"/>
        </w:rPr>
        <w:t>Prijedlog godišnjeg izvedbenog kurikuluma za Likovnu kulturu u 5. razredu osnovne škole</w:t>
      </w:r>
      <w:r w:rsidRPr="00A37142" w:rsidR="00A37142">
        <w:rPr>
          <w:rFonts w:eastAsiaTheme="minorEastAsia"/>
          <w:b/>
          <w:bCs/>
          <w:sz w:val="28"/>
          <w:szCs w:val="28"/>
        </w:rPr>
        <w:t xml:space="preserve"> za školsku godinu </w:t>
      </w:r>
      <w:r w:rsidRPr="00A37142" w:rsidR="206DBEFC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202</w:t>
      </w:r>
      <w:r w:rsidRPr="00A37142" w:rsidR="0017028C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1</w:t>
      </w:r>
      <w:r w:rsidRPr="00A37142" w:rsidR="206DBEFC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./202</w:t>
      </w:r>
      <w:r w:rsidRPr="00A37142" w:rsidR="0017028C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2</w:t>
      </w:r>
      <w:r w:rsidRPr="00A37142" w:rsidR="206DBEFC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.</w:t>
      </w:r>
    </w:p>
    <w:p w:rsidR="6CD6D6BF" w:rsidP="15A81A64" w:rsidRDefault="6CD6D6BF" w14:paraId="63337B7E" w14:textId="77777777">
      <w:pPr>
        <w:spacing w:line="257" w:lineRule="auto"/>
        <w:jc w:val="center"/>
        <w:rPr>
          <w:rFonts w:eastAsiaTheme="minorEastAsia"/>
          <w:b/>
          <w:bCs/>
        </w:rPr>
      </w:pPr>
      <w:r w:rsidRPr="15A81A64">
        <w:rPr>
          <w:rFonts w:eastAsiaTheme="minorEastAsia"/>
          <w:b/>
          <w:bCs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45"/>
        <w:gridCol w:w="1894"/>
        <w:gridCol w:w="1620"/>
        <w:gridCol w:w="743"/>
        <w:gridCol w:w="3053"/>
        <w:gridCol w:w="3464"/>
        <w:gridCol w:w="2084"/>
      </w:tblGrid>
      <w:tr w:rsidR="15A81A64" w:rsidTr="1FCCF0D9" w14:paraId="63337B87" w14:textId="77777777">
        <w:tc>
          <w:tcPr>
            <w:tcW w:w="1145" w:type="dxa"/>
            <w:shd w:val="clear" w:color="auto" w:fill="B4C6E7" w:themeFill="accent1" w:themeFillTint="66"/>
            <w:tcMar/>
          </w:tcPr>
          <w:p w:rsidR="15A81A64" w:rsidP="15A81A64" w:rsidRDefault="15A81A64" w14:paraId="63337B7F" w14:textId="77777777">
            <w:pPr>
              <w:jc w:val="center"/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>TJEDAN</w:t>
            </w:r>
          </w:p>
        </w:tc>
        <w:tc>
          <w:tcPr>
            <w:tcW w:w="1894" w:type="dxa"/>
            <w:shd w:val="clear" w:color="auto" w:fill="B4C6E7" w:themeFill="accent1" w:themeFillTint="66"/>
            <w:tcMar/>
          </w:tcPr>
          <w:p w:rsidR="15A81A64" w:rsidP="15A81A64" w:rsidRDefault="15A81A64" w14:paraId="63337B80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5A81A64">
              <w:rPr>
                <w:rFonts w:eastAsiaTheme="minorEastAsia"/>
                <w:b/>
                <w:bCs/>
                <w:color w:val="000000" w:themeColor="text1"/>
              </w:rPr>
              <w:t>TEMA</w:t>
            </w:r>
          </w:p>
        </w:tc>
        <w:tc>
          <w:tcPr>
            <w:tcW w:w="1620" w:type="dxa"/>
            <w:shd w:val="clear" w:color="auto" w:fill="B4C6E7" w:themeFill="accent1" w:themeFillTint="66"/>
            <w:tcMar/>
          </w:tcPr>
          <w:p w:rsidR="15A81A64" w:rsidP="15A81A64" w:rsidRDefault="15A81A64" w14:paraId="63337B81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5A81A64">
              <w:rPr>
                <w:rFonts w:eastAsiaTheme="minorEastAsia"/>
                <w:b/>
                <w:bCs/>
                <w:color w:val="000000" w:themeColor="text1"/>
              </w:rPr>
              <w:t>PODTEMA</w:t>
            </w:r>
          </w:p>
        </w:tc>
        <w:tc>
          <w:tcPr>
            <w:tcW w:w="743" w:type="dxa"/>
            <w:shd w:val="clear" w:color="auto" w:fill="B4C6E7" w:themeFill="accent1" w:themeFillTint="66"/>
            <w:tcMar/>
          </w:tcPr>
          <w:p w:rsidR="15A81A64" w:rsidP="15A81A64" w:rsidRDefault="15A81A64" w14:paraId="63337B82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5A81A64">
              <w:rPr>
                <w:rFonts w:eastAsiaTheme="minorEastAsia"/>
                <w:b/>
                <w:bCs/>
                <w:color w:val="000000" w:themeColor="text1"/>
              </w:rPr>
              <w:t>BROJ SATI</w:t>
            </w:r>
          </w:p>
        </w:tc>
        <w:tc>
          <w:tcPr>
            <w:tcW w:w="3053" w:type="dxa"/>
            <w:shd w:val="clear" w:color="auto" w:fill="B4C6E7" w:themeFill="accent1" w:themeFillTint="66"/>
            <w:tcMar/>
          </w:tcPr>
          <w:p w:rsidR="15A81A64" w:rsidP="15A81A64" w:rsidRDefault="15A81A64" w14:paraId="63337B83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5A81A64">
              <w:rPr>
                <w:rFonts w:eastAsiaTheme="minorEastAsia"/>
                <w:b/>
                <w:bCs/>
                <w:color w:val="000000" w:themeColor="text1"/>
              </w:rPr>
              <w:t xml:space="preserve">ODGOJNO – OBRAZOVNI ISHODI </w:t>
            </w:r>
          </w:p>
          <w:p w:rsidR="15A81A64" w:rsidP="15A81A64" w:rsidRDefault="15A81A64" w14:paraId="63337B84" w14:textId="77777777">
            <w:pPr>
              <w:jc w:val="center"/>
              <w:rPr>
                <w:rFonts w:eastAsiaTheme="minorEastAsia"/>
                <w:color w:val="000000" w:themeColor="text1"/>
              </w:rPr>
            </w:pPr>
            <w:r w:rsidRPr="15A81A64">
              <w:rPr>
                <w:rFonts w:eastAsiaTheme="minorEastAsia"/>
                <w:color w:val="000000" w:themeColor="text1"/>
              </w:rPr>
              <w:t>(Odluka o donošenju kurikuluma za Likovnu kulturu; 2019.)</w:t>
            </w:r>
          </w:p>
        </w:tc>
        <w:tc>
          <w:tcPr>
            <w:tcW w:w="3464" w:type="dxa"/>
            <w:shd w:val="clear" w:color="auto" w:fill="B4C6E7" w:themeFill="accent1" w:themeFillTint="66"/>
            <w:tcMar/>
          </w:tcPr>
          <w:p w:rsidR="15A81A64" w:rsidP="15A81A64" w:rsidRDefault="15A81A64" w14:paraId="63337B85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5A81A64">
              <w:rPr>
                <w:rFonts w:eastAsiaTheme="minorEastAsia"/>
                <w:b/>
                <w:bCs/>
                <w:color w:val="000000" w:themeColor="text1"/>
              </w:rPr>
              <w:t>OČEKIVANJA MEĐUPREDMETNIH TEMA</w:t>
            </w:r>
          </w:p>
        </w:tc>
        <w:tc>
          <w:tcPr>
            <w:tcW w:w="2084" w:type="dxa"/>
            <w:shd w:val="clear" w:color="auto" w:fill="B4C6E7" w:themeFill="accent1" w:themeFillTint="66"/>
            <w:tcMar/>
          </w:tcPr>
          <w:p w:rsidR="15A81A64" w:rsidP="15A81A64" w:rsidRDefault="15A81A64" w14:paraId="63337B8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15A81A64">
              <w:rPr>
                <w:rFonts w:eastAsiaTheme="minorEastAsia"/>
                <w:b/>
                <w:bCs/>
                <w:color w:val="000000" w:themeColor="text1"/>
              </w:rPr>
              <w:t>OKVIRNI RASPORED LIKOVNIH SADRŽAJA, MEDIJA I TEHNIKA</w:t>
            </w:r>
          </w:p>
        </w:tc>
      </w:tr>
      <w:tr w:rsidR="15A81A64" w:rsidTr="1FCCF0D9" w14:paraId="63337B8E" w14:textId="77777777">
        <w:tc>
          <w:tcPr>
            <w:tcW w:w="1145" w:type="dxa"/>
            <w:tcMar/>
          </w:tcPr>
          <w:p w:rsidR="15A81A64" w:rsidP="15A81A64" w:rsidRDefault="15A81A64" w14:paraId="63337B88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1.</w:t>
            </w:r>
          </w:p>
        </w:tc>
        <w:tc>
          <w:tcPr>
            <w:tcW w:w="3514" w:type="dxa"/>
            <w:gridSpan w:val="2"/>
            <w:tcMar/>
          </w:tcPr>
          <w:p w:rsidR="15A81A64" w:rsidP="15A81A64" w:rsidRDefault="15A81A64" w14:paraId="63337B89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Upoznavanje, dogovor o radu. Razgovor o dosadašnjim iskustvima na nastavi likovne kulture. </w:t>
            </w:r>
          </w:p>
        </w:tc>
        <w:tc>
          <w:tcPr>
            <w:tcW w:w="743" w:type="dxa"/>
            <w:tcMar/>
          </w:tcPr>
          <w:p w:rsidR="15A81A64" w:rsidP="626BB63E" w:rsidRDefault="15A81A64" w14:paraId="63337B8A" w14:textId="0079B23F">
            <w:pPr>
              <w:jc w:val="center"/>
              <w:rPr>
                <w:rFonts w:eastAsia="" w:eastAsiaTheme="minorEastAsia"/>
              </w:rPr>
            </w:pPr>
            <w:r w:rsidRPr="1FCCF0D9" w:rsidR="2A3A87E6">
              <w:rPr>
                <w:rFonts w:eastAsia="" w:eastAsiaTheme="minorEastAsia"/>
              </w:rPr>
              <w:t>2</w:t>
            </w:r>
          </w:p>
        </w:tc>
        <w:tc>
          <w:tcPr>
            <w:tcW w:w="3053" w:type="dxa"/>
            <w:tcMar/>
          </w:tcPr>
          <w:p w:rsidR="15A81A64" w:rsidP="15A81A64" w:rsidRDefault="15A81A64" w14:paraId="63337B8B" w14:textId="77777777">
            <w:pPr>
              <w:jc w:val="center"/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3464" w:type="dxa"/>
            <w:tcMar/>
          </w:tcPr>
          <w:p w:rsidR="15A81A64" w:rsidP="15A81A64" w:rsidRDefault="15A81A64" w14:paraId="63337B8C" w14:textId="77777777">
            <w:pPr>
              <w:jc w:val="center"/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2084" w:type="dxa"/>
            <w:tcMar/>
          </w:tcPr>
          <w:p w:rsidR="15A81A64" w:rsidP="15A81A64" w:rsidRDefault="15A81A64" w14:paraId="63337B8D" w14:textId="77777777">
            <w:pPr>
              <w:jc w:val="center"/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</w:tc>
      </w:tr>
      <w:tr w:rsidR="15A81A64" w:rsidTr="1FCCF0D9" w14:paraId="63337BA9" w14:textId="77777777">
        <w:tc>
          <w:tcPr>
            <w:tcW w:w="1145" w:type="dxa"/>
            <w:tcMar/>
          </w:tcPr>
          <w:p w:rsidR="15A81A64" w:rsidP="15A81A64" w:rsidRDefault="15A81A64" w14:paraId="63337B8F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3.</w:t>
            </w:r>
          </w:p>
        </w:tc>
        <w:tc>
          <w:tcPr>
            <w:tcW w:w="1894" w:type="dxa"/>
            <w:vMerge w:val="restart"/>
            <w:tcMar/>
          </w:tcPr>
          <w:p w:rsidR="15A81A64" w:rsidP="15A81A64" w:rsidRDefault="15A81A64" w14:paraId="63337B90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  <w:p w:rsidR="15A81A64" w:rsidP="15A81A64" w:rsidRDefault="15A81A64" w14:paraId="63337B91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>Čovjek iznutra i izvana</w:t>
            </w:r>
          </w:p>
          <w:p w:rsidR="15A81A64" w:rsidP="15A81A64" w:rsidRDefault="15A81A64" w14:paraId="63337B92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  <w:p w:rsidR="15A81A64" w:rsidP="15A81A64" w:rsidRDefault="15A81A64" w14:paraId="63337B93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Učenik istražuje temu čovjeka – od njegove fizičke pojavnosti do svega što čini osobnost pojedinca (povezanost doživljaja, osjećaja, misli i stavova te načina odgovaranja na podražaje iz vanjskog svijeta) te je interpretira likovno ili vizualno.</w:t>
            </w:r>
          </w:p>
        </w:tc>
        <w:tc>
          <w:tcPr>
            <w:tcW w:w="1620" w:type="dxa"/>
            <w:tcMar/>
          </w:tcPr>
          <w:p w:rsidR="15A81A64" w:rsidP="626BB63E" w:rsidRDefault="15A81A64" w14:paraId="63337B94" w14:textId="19A21094">
            <w:pPr>
              <w:rPr>
                <w:rFonts w:eastAsia="" w:eastAsiaTheme="minorEastAsia"/>
              </w:rPr>
            </w:pPr>
            <w:r w:rsidRPr="1FCCF0D9" w:rsidR="4A3CF7D8">
              <w:rPr>
                <w:rFonts w:eastAsia="" w:eastAsiaTheme="minorEastAsia"/>
              </w:rPr>
              <w:t xml:space="preserve">Ponavljanje / </w:t>
            </w:r>
            <w:r w:rsidRPr="1FCCF0D9" w:rsidR="15A81A64">
              <w:rPr>
                <w:rFonts w:eastAsia="" w:eastAsiaTheme="minorEastAsia"/>
              </w:rPr>
              <w:t xml:space="preserve">Osjećaj i gesta izraženi crtežom  </w:t>
            </w:r>
          </w:p>
          <w:p w:rsidR="15A81A64" w:rsidP="15A81A64" w:rsidRDefault="15A81A64" w14:paraId="63337B95" w14:textId="77777777">
            <w:pPr>
              <w:rPr>
                <w:rFonts w:eastAsiaTheme="minorEastAsia"/>
              </w:rPr>
            </w:pPr>
          </w:p>
        </w:tc>
        <w:tc>
          <w:tcPr>
            <w:tcW w:w="743" w:type="dxa"/>
            <w:tcMar/>
          </w:tcPr>
          <w:p w:rsidR="15A81A64" w:rsidP="626BB63E" w:rsidRDefault="15A81A64" w14:paraId="63337B96" w14:textId="4F77DA2D">
            <w:pPr>
              <w:jc w:val="center"/>
              <w:rPr>
                <w:rFonts w:eastAsia="" w:eastAsiaTheme="minorEastAsia"/>
              </w:rPr>
            </w:pPr>
            <w:r w:rsidRPr="1FCCF0D9" w:rsidR="1CCAE121">
              <w:rPr>
                <w:rFonts w:eastAsia="" w:eastAsiaTheme="minorEastAsia"/>
              </w:rPr>
              <w:t>2</w:t>
            </w:r>
          </w:p>
        </w:tc>
        <w:tc>
          <w:tcPr>
            <w:tcW w:w="3053" w:type="dxa"/>
            <w:vMerge w:val="restart"/>
            <w:tcMar/>
          </w:tcPr>
          <w:p w:rsidR="15A81A64" w:rsidP="15A81A64" w:rsidRDefault="15A81A64" w14:paraId="63337B97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OŠ LK A.5.1. </w:t>
            </w:r>
            <w:proofErr w:type="spellStart"/>
            <w:r w:rsidRPr="15A81A64">
              <w:rPr>
                <w:rFonts w:eastAsiaTheme="minorEastAsia"/>
              </w:rPr>
              <w:t>Učenik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istražuje</w:t>
            </w:r>
            <w:proofErr w:type="spellEnd"/>
            <w:r w:rsidRPr="15A81A64">
              <w:rPr>
                <w:rFonts w:eastAsiaTheme="minorEastAsia"/>
              </w:rPr>
              <w:t xml:space="preserve"> i interpretira </w:t>
            </w:r>
            <w:proofErr w:type="spellStart"/>
            <w:r w:rsidRPr="15A81A64">
              <w:rPr>
                <w:rFonts w:eastAsiaTheme="minorEastAsia"/>
              </w:rPr>
              <w:t>različite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sadržaje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oblikujući</w:t>
            </w:r>
            <w:proofErr w:type="spellEnd"/>
            <w:r w:rsidRPr="15A81A64">
              <w:rPr>
                <w:rFonts w:eastAsiaTheme="minorEastAsia"/>
              </w:rPr>
              <w:t xml:space="preserve"> ideje koje </w:t>
            </w:r>
            <w:proofErr w:type="spellStart"/>
            <w:r w:rsidRPr="15A81A64">
              <w:rPr>
                <w:rFonts w:eastAsiaTheme="minorEastAsia"/>
              </w:rPr>
              <w:t>izražava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služeći</w:t>
            </w:r>
            <w:proofErr w:type="spellEnd"/>
            <w:r w:rsidRPr="15A81A64">
              <w:rPr>
                <w:rFonts w:eastAsiaTheme="minorEastAsia"/>
              </w:rPr>
              <w:t xml:space="preserve"> se likovnim i vizualnim jezikom.</w:t>
            </w:r>
          </w:p>
          <w:p w:rsidR="15A81A64" w:rsidP="15A81A64" w:rsidRDefault="15A81A64" w14:paraId="63337B98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OŠ LK A.5.2. Učenik demonstrira fine motoričke vještine uporabom i variranjem različitih likovnih materijala i postupaka u vlastitome likovnom izražavanju.</w:t>
            </w:r>
          </w:p>
          <w:p w:rsidR="15A81A64" w:rsidP="15A81A64" w:rsidRDefault="15A81A64" w14:paraId="63337B99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OŠ LK A.5.3. Učenik u vlastitome radu koristi tehničke i izražajne mogućnosti </w:t>
            </w:r>
            <w:proofErr w:type="spellStart"/>
            <w:r w:rsidRPr="15A81A64">
              <w:rPr>
                <w:rFonts w:eastAsiaTheme="minorEastAsia"/>
              </w:rPr>
              <w:t>novomedijskih</w:t>
            </w:r>
            <w:proofErr w:type="spellEnd"/>
            <w:r w:rsidRPr="15A81A64">
              <w:rPr>
                <w:rFonts w:eastAsiaTheme="minorEastAsia"/>
              </w:rPr>
              <w:t xml:space="preserve"> tehnologija.</w:t>
            </w:r>
          </w:p>
          <w:p w:rsidR="15A81A64" w:rsidP="15A81A64" w:rsidRDefault="15A81A64" w14:paraId="63337B9A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OŠ LK B.5.1. Učenik analizira likovno i vizualno umjetničko djelo povezujući osobni doživljaj, likovni jezik i tematski sadržaj djela u cjelinu.</w:t>
            </w:r>
          </w:p>
          <w:p w:rsidR="15A81A64" w:rsidP="626BB63E" w:rsidRDefault="15A81A64" w14:paraId="63337B9B" w14:textId="5DF704C5">
            <w:pPr>
              <w:rPr>
                <w:rFonts w:eastAsia="" w:eastAsiaTheme="minorEastAsia"/>
              </w:rPr>
            </w:pPr>
            <w:r w:rsidRPr="626BB63E" w:rsidR="15A81A64">
              <w:rPr>
                <w:rFonts w:eastAsia="" w:eastAsiaTheme="minorEastAsia"/>
              </w:rPr>
              <w:t xml:space="preserve">OŠ LK B.5.2. Učenik opisuje i uspoređuje svoj likovni ili </w:t>
            </w:r>
            <w:r w:rsidRPr="626BB63E" w:rsidR="15A81A64">
              <w:rPr>
                <w:rFonts w:eastAsia="" w:eastAsiaTheme="minorEastAsia"/>
              </w:rPr>
              <w:t>vizualni rad i radove drugih učenika te ukazuje na zanimljiva rješenja ili moguća pobo</w:t>
            </w:r>
            <w:r w:rsidRPr="626BB63E" w:rsidR="15A81A64">
              <w:rPr>
                <w:rFonts w:eastAsia="" w:eastAsiaTheme="minorEastAsia"/>
              </w:rPr>
              <w:t>ljšanja.</w:t>
            </w:r>
          </w:p>
        </w:tc>
        <w:tc>
          <w:tcPr>
            <w:tcW w:w="3464" w:type="dxa"/>
            <w:vMerge w:val="restart"/>
            <w:tcMar/>
          </w:tcPr>
          <w:p w:rsidR="15A81A64" w:rsidP="15A81A64" w:rsidRDefault="15A81A64" w14:paraId="63337B9C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lastRenderedPageBreak/>
              <w:t>osr</w:t>
            </w:r>
            <w:proofErr w:type="spellEnd"/>
            <w:r w:rsidRPr="15A81A64">
              <w:rPr>
                <w:rFonts w:eastAsiaTheme="minorEastAsia"/>
              </w:rPr>
              <w:t xml:space="preserve"> A.2.1.  Razvija sliku o sebi. </w:t>
            </w:r>
          </w:p>
          <w:p w:rsidR="15A81A64" w:rsidP="15A81A64" w:rsidRDefault="15A81A64" w14:paraId="63337B9D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osr</w:t>
            </w:r>
            <w:proofErr w:type="spellEnd"/>
            <w:r w:rsidRPr="15A81A64">
              <w:rPr>
                <w:rFonts w:eastAsiaTheme="minorEastAsia"/>
              </w:rPr>
              <w:t xml:space="preserve"> A.2.2.  Upravlja emocijama i ponašanjem.  </w:t>
            </w:r>
          </w:p>
          <w:p w:rsidR="15A81A64" w:rsidP="15A81A64" w:rsidRDefault="15A81A64" w14:paraId="63337B9E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osr</w:t>
            </w:r>
            <w:proofErr w:type="spellEnd"/>
            <w:r w:rsidRPr="15A81A64">
              <w:rPr>
                <w:rFonts w:eastAsiaTheme="minorEastAsia"/>
              </w:rPr>
              <w:t xml:space="preserve"> B.2.1.  Opisuje i uvažava potrebe i osjećaje drugih. </w:t>
            </w:r>
          </w:p>
          <w:p w:rsidR="15A81A64" w:rsidP="15A81A64" w:rsidRDefault="15A81A64" w14:paraId="63337B9F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zdr</w:t>
            </w:r>
            <w:proofErr w:type="spellEnd"/>
            <w:r w:rsidRPr="15A81A64">
              <w:rPr>
                <w:rFonts w:eastAsiaTheme="minorEastAsia"/>
              </w:rPr>
              <w:t xml:space="preserve"> B.2.1.A Razlikuje vrste komunikacije. </w:t>
            </w:r>
          </w:p>
          <w:p w:rsidR="15A81A64" w:rsidP="15A81A64" w:rsidRDefault="15A81A64" w14:paraId="63337BA0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zdr</w:t>
            </w:r>
            <w:proofErr w:type="spellEnd"/>
            <w:r w:rsidRPr="15A81A64">
              <w:rPr>
                <w:rFonts w:eastAsiaTheme="minorEastAsia"/>
              </w:rPr>
              <w:t xml:space="preserve"> B.2.2.C Uspoređuje i podržava različitosti. </w:t>
            </w:r>
          </w:p>
          <w:p w:rsidR="15A81A64" w:rsidP="15A81A64" w:rsidRDefault="15A81A64" w14:paraId="63337BA1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A.2.2. Učenik primjenjuje strategije učenja i rješava probleme u svim područjima učenja uz praćenje i podršku učitelja.  </w:t>
            </w:r>
          </w:p>
          <w:p w:rsidR="15A81A64" w:rsidP="15A81A64" w:rsidRDefault="15A81A64" w14:paraId="63337BA2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A.2.4. Učenik razlikuje činjenice od mišljenja i sposoban je usporediti različite ideje. </w:t>
            </w:r>
          </w:p>
          <w:p w:rsidR="15A81A64" w:rsidP="15A81A64" w:rsidRDefault="15A81A64" w14:paraId="63337BA3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C.2.4. 4. Učenik se koristi ugodnim emocijama i raspoloženjima tako da potiču učenje i kontrolira neugodne emocije i raspoloženja tako da ga ne ometaju u učenju. </w:t>
            </w:r>
          </w:p>
        </w:tc>
        <w:tc>
          <w:tcPr>
            <w:tcW w:w="2084" w:type="dxa"/>
            <w:vMerge w:val="restart"/>
            <w:tcMar/>
          </w:tcPr>
          <w:p w:rsidR="15A81A64" w:rsidP="15A81A64" w:rsidRDefault="15A81A64" w14:paraId="63337BA4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linija po toku i karakteru</w:t>
            </w:r>
          </w:p>
          <w:p w:rsidR="15A81A64" w:rsidP="15A81A64" w:rsidRDefault="15A81A64" w14:paraId="63337BA5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odnosi mase i prostora, reljef, statua, dvodimenzionalno – trodimenzionalno</w:t>
            </w:r>
          </w:p>
          <w:p w:rsidR="15A81A64" w:rsidP="15A81A64" w:rsidRDefault="15A81A64" w14:paraId="63337BA6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BA7" w14:textId="77777777">
            <w:pPr>
              <w:rPr>
                <w:rFonts w:eastAsiaTheme="minorEastAsia"/>
                <w:i/>
                <w:iCs/>
              </w:rPr>
            </w:pPr>
            <w:r w:rsidRPr="15A81A64">
              <w:rPr>
                <w:rFonts w:eastAsiaTheme="minorEastAsia"/>
                <w:i/>
                <w:iCs/>
              </w:rPr>
              <w:t>odabrati od predloženog:</w:t>
            </w:r>
          </w:p>
          <w:p w:rsidR="15A81A64" w:rsidP="15A81A64" w:rsidRDefault="15A81A64" w14:paraId="63337BA8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crni tuš i pero ili crtaći ugljen, materijali za trodimenzionalno oblikovanje: glina, </w:t>
            </w:r>
            <w:proofErr w:type="spellStart"/>
            <w:r w:rsidRPr="15A81A64">
              <w:rPr>
                <w:rFonts w:eastAsiaTheme="minorEastAsia"/>
              </w:rPr>
              <w:t>glinamol</w:t>
            </w:r>
            <w:proofErr w:type="spellEnd"/>
            <w:r w:rsidRPr="15A81A64">
              <w:rPr>
                <w:rFonts w:eastAsiaTheme="minorEastAsia"/>
              </w:rPr>
              <w:t>, karton, žica, folija, digitalna fotografija</w:t>
            </w:r>
          </w:p>
        </w:tc>
      </w:tr>
      <w:tr w:rsidR="15A81A64" w:rsidTr="1FCCF0D9" w14:paraId="63337BB2" w14:textId="77777777">
        <w:tc>
          <w:tcPr>
            <w:tcW w:w="1145" w:type="dxa"/>
            <w:tcMar/>
          </w:tcPr>
          <w:p w:rsidR="15A81A64" w:rsidP="15A81A64" w:rsidRDefault="15A81A64" w14:paraId="63337BAA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5.</w:t>
            </w:r>
          </w:p>
        </w:tc>
        <w:tc>
          <w:tcPr>
            <w:tcW w:w="1894" w:type="dxa"/>
            <w:vMerge/>
            <w:tcMar/>
            <w:vAlign w:val="center"/>
          </w:tcPr>
          <w:p w:rsidR="000A6711" w:rsidRDefault="000A6711" w14:paraId="63337BAB" w14:textId="77777777"/>
        </w:tc>
        <w:tc>
          <w:tcPr>
            <w:tcW w:w="1620" w:type="dxa"/>
            <w:tcMar/>
          </w:tcPr>
          <w:p w:rsidR="15A81A64" w:rsidP="15A81A64" w:rsidRDefault="15A81A64" w14:paraId="63337BAC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Uočavamo oblike tijela (cjelina i detalj)</w:t>
            </w:r>
          </w:p>
          <w:p w:rsidR="15A81A64" w:rsidP="15A81A64" w:rsidRDefault="15A81A64" w14:paraId="63337BAD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Mar/>
          </w:tcPr>
          <w:p w:rsidR="15A81A64" w:rsidP="15A81A64" w:rsidRDefault="15A81A64" w14:paraId="63337BAE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="000A6711" w:rsidRDefault="000A6711" w14:paraId="63337BAF" w14:textId="77777777"/>
        </w:tc>
        <w:tc>
          <w:tcPr>
            <w:tcW w:w="3464" w:type="dxa"/>
            <w:vMerge/>
            <w:tcMar/>
            <w:vAlign w:val="center"/>
          </w:tcPr>
          <w:p w:rsidR="000A6711" w:rsidRDefault="000A6711" w14:paraId="63337BB0" w14:textId="77777777"/>
        </w:tc>
        <w:tc>
          <w:tcPr>
            <w:tcW w:w="2084" w:type="dxa"/>
            <w:vMerge/>
            <w:tcMar/>
            <w:vAlign w:val="center"/>
          </w:tcPr>
          <w:p w:rsidR="000A6711" w:rsidRDefault="000A6711" w14:paraId="63337BB1" w14:textId="77777777"/>
        </w:tc>
      </w:tr>
      <w:tr w:rsidR="15A81A64" w:rsidTr="1FCCF0D9" w14:paraId="63337BBD" w14:textId="77777777">
        <w:tc>
          <w:tcPr>
            <w:tcW w:w="1145" w:type="dxa"/>
            <w:tcMar/>
          </w:tcPr>
          <w:p w:rsidR="15A81A64" w:rsidP="15A81A64" w:rsidRDefault="15A81A64" w14:paraId="63337BB3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7.</w:t>
            </w:r>
          </w:p>
        </w:tc>
        <w:tc>
          <w:tcPr>
            <w:tcW w:w="1894" w:type="dxa"/>
            <w:vMerge/>
            <w:tcMar/>
            <w:vAlign w:val="center"/>
          </w:tcPr>
          <w:p w:rsidR="000A6711" w:rsidRDefault="000A6711" w14:paraId="63337BB4" w14:textId="77777777"/>
        </w:tc>
        <w:tc>
          <w:tcPr>
            <w:tcW w:w="1620" w:type="dxa"/>
            <w:tcMar/>
          </w:tcPr>
          <w:p w:rsidR="15A81A64" w:rsidP="15A81A64" w:rsidRDefault="15A81A64" w14:paraId="63337BB5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Prikaz tijela u pokretu</w:t>
            </w:r>
          </w:p>
          <w:p w:rsidR="15A81A64" w:rsidP="15A81A64" w:rsidRDefault="15A81A64" w14:paraId="63337BB6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BB7" w14:textId="77777777">
            <w:pPr>
              <w:rPr>
                <w:rFonts w:eastAsiaTheme="minorEastAsia"/>
                <w:highlight w:val="yellow"/>
              </w:rPr>
            </w:pPr>
          </w:p>
          <w:p w:rsidR="15A81A64" w:rsidP="15A81A64" w:rsidRDefault="15A81A64" w14:paraId="63337BB8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Mar/>
          </w:tcPr>
          <w:p w:rsidR="15A81A64" w:rsidP="15A81A64" w:rsidRDefault="15A81A64" w14:paraId="63337BB9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="000A6711" w:rsidRDefault="000A6711" w14:paraId="63337BBA" w14:textId="77777777"/>
        </w:tc>
        <w:tc>
          <w:tcPr>
            <w:tcW w:w="3464" w:type="dxa"/>
            <w:vMerge/>
            <w:tcMar/>
            <w:vAlign w:val="center"/>
          </w:tcPr>
          <w:p w:rsidR="000A6711" w:rsidRDefault="000A6711" w14:paraId="63337BBB" w14:textId="77777777"/>
        </w:tc>
        <w:tc>
          <w:tcPr>
            <w:tcW w:w="2084" w:type="dxa"/>
            <w:vMerge/>
            <w:tcMar/>
            <w:vAlign w:val="center"/>
          </w:tcPr>
          <w:p w:rsidR="000A6711" w:rsidRDefault="000A6711" w14:paraId="63337BBC" w14:textId="77777777"/>
        </w:tc>
      </w:tr>
      <w:tr w:rsidR="15A81A64" w:rsidTr="1FCCF0D9" w14:paraId="63337BD5" w14:textId="77777777">
        <w:tc>
          <w:tcPr>
            <w:tcW w:w="1145" w:type="dxa"/>
            <w:tcMar/>
          </w:tcPr>
          <w:p w:rsidR="15A81A64" w:rsidP="15A81A64" w:rsidRDefault="15A81A64" w14:paraId="63337BBE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9.</w:t>
            </w:r>
          </w:p>
        </w:tc>
        <w:tc>
          <w:tcPr>
            <w:tcW w:w="1894" w:type="dxa"/>
            <w:vMerge w:val="restart"/>
            <w:tcMar/>
          </w:tcPr>
          <w:p w:rsidR="15A81A64" w:rsidP="15A81A64" w:rsidRDefault="15A81A64" w14:paraId="63337BBF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  <w:p w:rsidR="15A81A64" w:rsidP="15A81A64" w:rsidRDefault="15A81A64" w14:paraId="63337BC0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>Slika, pokret, zvuk i riječ</w:t>
            </w:r>
          </w:p>
          <w:p w:rsidR="15A81A64" w:rsidP="15A81A64" w:rsidRDefault="15A81A64" w14:paraId="63337BC1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  <w:p w:rsidR="15A81A64" w:rsidP="15A81A64" w:rsidRDefault="15A81A64" w14:paraId="63337BC2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Učenik istražuje likovnu i vizualnu umjetnost te suodnos umjetničkih područja (likovno/vizualno, pokret/ples, glazba, književnost, film).</w:t>
            </w:r>
          </w:p>
        </w:tc>
        <w:tc>
          <w:tcPr>
            <w:tcW w:w="1620" w:type="dxa"/>
            <w:tcMar/>
          </w:tcPr>
          <w:p w:rsidR="15A81A64" w:rsidP="15A81A64" w:rsidRDefault="15A81A64" w14:paraId="63337BC3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Slikarska paleta - miješanje boja </w:t>
            </w:r>
          </w:p>
          <w:p w:rsidR="15A81A64" w:rsidP="15A81A64" w:rsidRDefault="15A81A64" w14:paraId="63337BC4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/ dimenzije boja</w:t>
            </w:r>
          </w:p>
          <w:p w:rsidR="15A81A64" w:rsidP="15A81A64" w:rsidRDefault="15A81A64" w14:paraId="63337BC5" w14:textId="77777777">
            <w:pPr>
              <w:rPr>
                <w:rFonts w:eastAsiaTheme="minorEastAsia"/>
              </w:rPr>
            </w:pPr>
          </w:p>
        </w:tc>
        <w:tc>
          <w:tcPr>
            <w:tcW w:w="743" w:type="dxa"/>
            <w:tcMar/>
          </w:tcPr>
          <w:p w:rsidR="15A81A64" w:rsidP="15A81A64" w:rsidRDefault="0555AC62" w14:paraId="63337BC6" w14:textId="77777777">
            <w:pPr>
              <w:jc w:val="center"/>
              <w:rPr>
                <w:rFonts w:eastAsiaTheme="minorEastAsia"/>
              </w:rPr>
            </w:pPr>
            <w:r w:rsidRPr="05AB3E39">
              <w:rPr>
                <w:rFonts w:eastAsiaTheme="minorEastAsia"/>
              </w:rPr>
              <w:t>1+1</w:t>
            </w:r>
          </w:p>
        </w:tc>
        <w:tc>
          <w:tcPr>
            <w:tcW w:w="3053" w:type="dxa"/>
            <w:vMerge w:val="restart"/>
            <w:tcMar/>
          </w:tcPr>
          <w:p w:rsidR="15A81A64" w:rsidP="15A81A64" w:rsidRDefault="15A81A64" w14:paraId="63337BC7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OŠ LK A.5.1. </w:t>
            </w:r>
            <w:proofErr w:type="spellStart"/>
            <w:r w:rsidRPr="15A81A64">
              <w:rPr>
                <w:rFonts w:eastAsiaTheme="minorEastAsia"/>
              </w:rPr>
              <w:t>Učenik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istražuje</w:t>
            </w:r>
            <w:proofErr w:type="spellEnd"/>
            <w:r w:rsidRPr="15A81A64">
              <w:rPr>
                <w:rFonts w:eastAsiaTheme="minorEastAsia"/>
              </w:rPr>
              <w:t xml:space="preserve"> i interpretira </w:t>
            </w:r>
            <w:proofErr w:type="spellStart"/>
            <w:r w:rsidRPr="15A81A64">
              <w:rPr>
                <w:rFonts w:eastAsiaTheme="minorEastAsia"/>
              </w:rPr>
              <w:t>različite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sadržaje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oblikujući</w:t>
            </w:r>
            <w:proofErr w:type="spellEnd"/>
            <w:r w:rsidRPr="15A81A64">
              <w:rPr>
                <w:rFonts w:eastAsiaTheme="minorEastAsia"/>
              </w:rPr>
              <w:t xml:space="preserve"> ideje koje </w:t>
            </w:r>
            <w:proofErr w:type="spellStart"/>
            <w:r w:rsidRPr="15A81A64">
              <w:rPr>
                <w:rFonts w:eastAsiaTheme="minorEastAsia"/>
              </w:rPr>
              <w:t>izražava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služeći</w:t>
            </w:r>
            <w:proofErr w:type="spellEnd"/>
            <w:r w:rsidRPr="15A81A64">
              <w:rPr>
                <w:rFonts w:eastAsiaTheme="minorEastAsia"/>
              </w:rPr>
              <w:t xml:space="preserve"> se likovnim i vizualnim jezikom.</w:t>
            </w:r>
          </w:p>
          <w:p w:rsidR="15A81A64" w:rsidP="15A81A64" w:rsidRDefault="15A81A64" w14:paraId="63337BC8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OŠ LK A.5.2. Učenik demonstrira fine motoričke vještine uporabom i variranjem različitih likovnih materijala i postupaka u vlastitome likovnom izražavanju.</w:t>
            </w:r>
          </w:p>
          <w:p w:rsidR="15A81A64" w:rsidP="15A81A64" w:rsidRDefault="15A81A64" w14:paraId="63337BC9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OŠ LK B.5.1. Učenik analizira likovno i vizualno umjetničko djelo povezujući osobni doživljaj, likovni jezik i tematski sadržaj djela u cjelinu.</w:t>
            </w:r>
          </w:p>
          <w:p w:rsidR="15A81A64" w:rsidP="15A81A64" w:rsidRDefault="15A81A64" w14:paraId="63337BCA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OŠ LK B.5.2. Učenik opisuje i uspoređuje svoj likovni ili vizualni rad i radove drugih učenika te ukazuje na zanimljiva rješenja ili moguća poboljšanja.</w:t>
            </w:r>
          </w:p>
        </w:tc>
        <w:tc>
          <w:tcPr>
            <w:tcW w:w="3464" w:type="dxa"/>
            <w:vMerge w:val="restart"/>
            <w:tcMar/>
          </w:tcPr>
          <w:p w:rsidR="15A81A64" w:rsidP="15A81A64" w:rsidRDefault="15A81A64" w14:paraId="63337BCB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osr</w:t>
            </w:r>
            <w:proofErr w:type="spellEnd"/>
            <w:r w:rsidRPr="15A81A64">
              <w:rPr>
                <w:rFonts w:eastAsiaTheme="minorEastAsia"/>
              </w:rPr>
              <w:t xml:space="preserve"> A.2.4.  Razvija radne navike. </w:t>
            </w:r>
          </w:p>
          <w:p w:rsidR="15A81A64" w:rsidP="15A81A64" w:rsidRDefault="15A81A64" w14:paraId="63337BCC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A.2.2. Učenik primjenjuje strategije učenja i rješava probleme u svim područjima učenja uz praćenje i podršku učitelja.  </w:t>
            </w:r>
          </w:p>
          <w:p w:rsidR="15A81A64" w:rsidP="15A81A64" w:rsidRDefault="15A81A64" w14:paraId="63337BCD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A.2.3. Učenik se koristi kreativnošću za oblikovanje svojih ideja i pristupa rješavanju problema. </w:t>
            </w:r>
          </w:p>
          <w:p w:rsidR="15A81A64" w:rsidP="15A81A64" w:rsidRDefault="15A81A64" w14:paraId="63337BCE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A.2.4. Učenik razlikuje činjenice od mišljenja i sposoban je usporediti različite ideje. </w:t>
            </w:r>
          </w:p>
          <w:p w:rsidR="15A81A64" w:rsidP="15A81A64" w:rsidRDefault="15A81A64" w14:paraId="63337BCF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B.2.2.  Na poticaj učitelja učenik prati svoje učenje i napredovanje tijekom učenja. </w:t>
            </w:r>
          </w:p>
          <w:p w:rsidR="15A81A64" w:rsidP="15A81A64" w:rsidRDefault="15A81A64" w14:paraId="63337BD0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C.2.4. 4. Učenik se koristi ugodnim emocijama i raspoloženjima tako da potiču učenje i kontrolira neugodne emocije i raspoloženja tako da ga ne ometaju u učenju. </w:t>
            </w:r>
          </w:p>
        </w:tc>
        <w:tc>
          <w:tcPr>
            <w:tcW w:w="2084" w:type="dxa"/>
            <w:vMerge w:val="restart"/>
            <w:tcMar/>
          </w:tcPr>
          <w:p w:rsidR="15A81A64" w:rsidP="15A81A64" w:rsidRDefault="15A81A64" w14:paraId="63337BD1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krug boja, osnovne, sekundarne i tercijarne boje, vrsta boje, ton i zasićenost boje, kontrast boje prema boji, kontrast svjetlo -tamno, kontrast toplo – hladno, ritam na plohi i u prostoru, omjeri veličina likova</w:t>
            </w:r>
          </w:p>
          <w:p w:rsidR="15A81A64" w:rsidP="15A81A64" w:rsidRDefault="15A81A64" w14:paraId="63337BD2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BD3" w14:textId="77777777">
            <w:pPr>
              <w:rPr>
                <w:rFonts w:eastAsiaTheme="minorEastAsia"/>
                <w:i/>
                <w:iCs/>
              </w:rPr>
            </w:pPr>
            <w:r w:rsidRPr="15A81A64">
              <w:rPr>
                <w:rFonts w:eastAsiaTheme="minorEastAsia"/>
                <w:i/>
                <w:iCs/>
              </w:rPr>
              <w:t>odabrati od predloženog:</w:t>
            </w:r>
          </w:p>
          <w:p w:rsidR="15A81A64" w:rsidP="15A81A64" w:rsidRDefault="15A81A64" w14:paraId="63337BD4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tempere, uljani pastel, kolaž, kartonski tisak ili </w:t>
            </w:r>
            <w:proofErr w:type="spellStart"/>
            <w:r w:rsidRPr="15A81A64">
              <w:rPr>
                <w:rFonts w:eastAsiaTheme="minorEastAsia"/>
              </w:rPr>
              <w:t>monotipija</w:t>
            </w:r>
            <w:proofErr w:type="spellEnd"/>
          </w:p>
        </w:tc>
      </w:tr>
      <w:tr w:rsidR="15A81A64" w:rsidTr="1FCCF0D9" w14:paraId="63337BE0" w14:textId="77777777">
        <w:tc>
          <w:tcPr>
            <w:tcW w:w="1145" w:type="dxa"/>
            <w:tcMar/>
          </w:tcPr>
          <w:p w:rsidR="15A81A64" w:rsidP="15A81A64" w:rsidRDefault="15A81A64" w14:paraId="63337BD6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11.</w:t>
            </w:r>
          </w:p>
        </w:tc>
        <w:tc>
          <w:tcPr>
            <w:tcW w:w="1894" w:type="dxa"/>
            <w:vMerge/>
            <w:tcMar/>
            <w:vAlign w:val="center"/>
          </w:tcPr>
          <w:p w:rsidR="000A6711" w:rsidRDefault="000A6711" w14:paraId="63337BD7" w14:textId="77777777"/>
        </w:tc>
        <w:tc>
          <w:tcPr>
            <w:tcW w:w="1620" w:type="dxa"/>
            <w:tcMar/>
          </w:tcPr>
          <w:p w:rsidR="15A81A64" w:rsidP="15A81A64" w:rsidRDefault="15A81A64" w14:paraId="63337BD8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Boja u glazbi i slici</w:t>
            </w:r>
          </w:p>
          <w:p w:rsidR="15A81A64" w:rsidP="15A81A64" w:rsidRDefault="15A81A64" w14:paraId="63337BD9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BDA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BDB" w14:textId="77777777">
            <w:pPr>
              <w:rPr>
                <w:rFonts w:eastAsiaTheme="minorEastAsia"/>
                <w:highlight w:val="yellow"/>
              </w:rPr>
            </w:pPr>
          </w:p>
        </w:tc>
        <w:tc>
          <w:tcPr>
            <w:tcW w:w="743" w:type="dxa"/>
            <w:tcMar/>
          </w:tcPr>
          <w:p w:rsidR="15A81A64" w:rsidP="15A81A64" w:rsidRDefault="15A81A64" w14:paraId="63337BDC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="000A6711" w:rsidRDefault="000A6711" w14:paraId="63337BDD" w14:textId="77777777"/>
        </w:tc>
        <w:tc>
          <w:tcPr>
            <w:tcW w:w="3464" w:type="dxa"/>
            <w:vMerge/>
            <w:tcMar/>
            <w:vAlign w:val="center"/>
          </w:tcPr>
          <w:p w:rsidR="000A6711" w:rsidRDefault="000A6711" w14:paraId="63337BDE" w14:textId="77777777"/>
        </w:tc>
        <w:tc>
          <w:tcPr>
            <w:tcW w:w="2084" w:type="dxa"/>
            <w:vMerge/>
            <w:tcMar/>
            <w:vAlign w:val="center"/>
          </w:tcPr>
          <w:p w:rsidR="000A6711" w:rsidRDefault="000A6711" w14:paraId="63337BDF" w14:textId="77777777"/>
        </w:tc>
      </w:tr>
      <w:tr w:rsidR="15A81A64" w:rsidTr="1FCCF0D9" w14:paraId="63337BEA" w14:textId="77777777">
        <w:tc>
          <w:tcPr>
            <w:tcW w:w="1145" w:type="dxa"/>
            <w:tcMar/>
          </w:tcPr>
          <w:p w:rsidR="15A81A64" w:rsidP="15A81A64" w:rsidRDefault="15A81A64" w14:paraId="63337BE1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13.</w:t>
            </w:r>
          </w:p>
        </w:tc>
        <w:tc>
          <w:tcPr>
            <w:tcW w:w="1894" w:type="dxa"/>
            <w:vMerge/>
            <w:tcMar/>
            <w:vAlign w:val="center"/>
          </w:tcPr>
          <w:p w:rsidR="000A6711" w:rsidRDefault="000A6711" w14:paraId="63337BE2" w14:textId="77777777"/>
        </w:tc>
        <w:tc>
          <w:tcPr>
            <w:tcW w:w="1620" w:type="dxa"/>
            <w:tcMar/>
          </w:tcPr>
          <w:p w:rsidR="15A81A64" w:rsidP="15A81A64" w:rsidRDefault="15A81A64" w14:paraId="63337BE3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Ritam u glazbi i slici</w:t>
            </w:r>
          </w:p>
          <w:p w:rsidR="15A81A64" w:rsidP="15A81A64" w:rsidRDefault="15A81A64" w14:paraId="63337BE4" w14:textId="77777777">
            <w:pPr>
              <w:rPr>
                <w:rFonts w:eastAsiaTheme="minorEastAsia"/>
              </w:rPr>
            </w:pPr>
          </w:p>
          <w:p w:rsidR="15A81A64" w:rsidP="15A81A64" w:rsidRDefault="15A81A64" w14:paraId="63337BE5" w14:textId="77777777">
            <w:pPr>
              <w:rPr>
                <w:rFonts w:eastAsiaTheme="minorEastAsia"/>
              </w:rPr>
            </w:pPr>
          </w:p>
        </w:tc>
        <w:tc>
          <w:tcPr>
            <w:tcW w:w="743" w:type="dxa"/>
            <w:tcMar/>
          </w:tcPr>
          <w:p w:rsidR="15A81A64" w:rsidP="15A81A64" w:rsidRDefault="15A81A64" w14:paraId="63337BE6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="000A6711" w:rsidRDefault="000A6711" w14:paraId="63337BE7" w14:textId="77777777"/>
        </w:tc>
        <w:tc>
          <w:tcPr>
            <w:tcW w:w="3464" w:type="dxa"/>
            <w:vMerge/>
            <w:tcMar/>
            <w:vAlign w:val="center"/>
          </w:tcPr>
          <w:p w:rsidR="000A6711" w:rsidRDefault="000A6711" w14:paraId="63337BE8" w14:textId="77777777"/>
        </w:tc>
        <w:tc>
          <w:tcPr>
            <w:tcW w:w="2084" w:type="dxa"/>
            <w:vMerge/>
            <w:tcMar/>
            <w:vAlign w:val="center"/>
          </w:tcPr>
          <w:p w:rsidR="000A6711" w:rsidRDefault="000A6711" w14:paraId="63337BE9" w14:textId="77777777"/>
        </w:tc>
      </w:tr>
      <w:tr w:rsidR="15A81A64" w:rsidTr="1FCCF0D9" w14:paraId="63337BF5" w14:textId="77777777">
        <w:tc>
          <w:tcPr>
            <w:tcW w:w="1145" w:type="dxa"/>
            <w:tcMar/>
          </w:tcPr>
          <w:p w:rsidR="15A81A64" w:rsidP="15A81A64" w:rsidRDefault="15A81A64" w14:paraId="63337BEB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15.</w:t>
            </w:r>
          </w:p>
        </w:tc>
        <w:tc>
          <w:tcPr>
            <w:tcW w:w="1894" w:type="dxa"/>
            <w:vMerge/>
            <w:tcMar/>
            <w:vAlign w:val="center"/>
          </w:tcPr>
          <w:p w:rsidR="000A6711" w:rsidRDefault="000A6711" w14:paraId="63337BEC" w14:textId="77777777"/>
        </w:tc>
        <w:tc>
          <w:tcPr>
            <w:tcW w:w="1620" w:type="dxa"/>
            <w:tcMar/>
          </w:tcPr>
          <w:p w:rsidR="15A81A64" w:rsidP="15A81A64" w:rsidRDefault="15A81A64" w14:paraId="63337BED" w14:textId="77777777">
            <w:pPr>
              <w:rPr>
                <w:rFonts w:eastAsiaTheme="minorEastAsia"/>
                <w:color w:val="FF0000"/>
              </w:rPr>
            </w:pPr>
            <w:r w:rsidRPr="15A81A64">
              <w:rPr>
                <w:rFonts w:eastAsiaTheme="minorEastAsia"/>
              </w:rPr>
              <w:t>Priča u slici: ilustracija</w:t>
            </w:r>
            <w:r w:rsidRPr="15A81A64">
              <w:rPr>
                <w:rFonts w:eastAsiaTheme="minorEastAsia"/>
                <w:color w:val="FF0000"/>
              </w:rPr>
              <w:t xml:space="preserve"> </w:t>
            </w:r>
          </w:p>
          <w:p w:rsidR="15A81A64" w:rsidP="15A81A64" w:rsidRDefault="15A81A64" w14:paraId="63337BEE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BEF" w14:textId="77777777">
            <w:pPr>
              <w:rPr>
                <w:rFonts w:eastAsiaTheme="minorEastAsia"/>
                <w:highlight w:val="yellow"/>
              </w:rPr>
            </w:pPr>
          </w:p>
          <w:p w:rsidR="15A81A64" w:rsidP="15A81A64" w:rsidRDefault="15A81A64" w14:paraId="63337BF0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Mar/>
          </w:tcPr>
          <w:p w:rsidR="15A81A64" w:rsidP="15A81A64" w:rsidRDefault="15A81A64" w14:paraId="63337BF1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="000A6711" w:rsidRDefault="000A6711" w14:paraId="63337BF2" w14:textId="77777777"/>
        </w:tc>
        <w:tc>
          <w:tcPr>
            <w:tcW w:w="3464" w:type="dxa"/>
            <w:vMerge/>
            <w:tcMar/>
            <w:vAlign w:val="center"/>
          </w:tcPr>
          <w:p w:rsidR="000A6711" w:rsidRDefault="000A6711" w14:paraId="63337BF3" w14:textId="77777777"/>
        </w:tc>
        <w:tc>
          <w:tcPr>
            <w:tcW w:w="2084" w:type="dxa"/>
            <w:vMerge/>
            <w:tcMar/>
            <w:vAlign w:val="center"/>
          </w:tcPr>
          <w:p w:rsidR="000A6711" w:rsidRDefault="000A6711" w14:paraId="63337BF4" w14:textId="77777777"/>
        </w:tc>
      </w:tr>
      <w:tr w:rsidR="15A81A64" w:rsidTr="1FCCF0D9" w14:paraId="63337C08" w14:textId="77777777">
        <w:tc>
          <w:tcPr>
            <w:tcW w:w="1145" w:type="dxa"/>
            <w:tcMar/>
          </w:tcPr>
          <w:p w:rsidR="15A81A64" w:rsidP="15A81A64" w:rsidRDefault="15A81A64" w14:paraId="63337BF6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17.</w:t>
            </w:r>
          </w:p>
        </w:tc>
        <w:tc>
          <w:tcPr>
            <w:tcW w:w="1894" w:type="dxa"/>
            <w:vMerge w:val="restart"/>
            <w:tcMar/>
          </w:tcPr>
          <w:p w:rsidR="15A81A64" w:rsidP="15A81A64" w:rsidRDefault="15A81A64" w14:paraId="63337BF7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>Umjetnost i zajednica</w:t>
            </w:r>
          </w:p>
          <w:p w:rsidR="15A81A64" w:rsidP="15A81A64" w:rsidRDefault="15A81A64" w14:paraId="63337BF8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BF9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Učenik istražuje likovno i vizualno oblikovanje kao sastavni dio života </w:t>
            </w:r>
            <w:r w:rsidRPr="15A81A64">
              <w:rPr>
                <w:rFonts w:eastAsiaTheme="minorEastAsia"/>
              </w:rPr>
              <w:lastRenderedPageBreak/>
              <w:t>pojedinca i zajednice (prisutnost likovnog i vizualnog oblikovanja u svakodnevnom okruženju; dizajn, primijenjena umjetnost, vizualne komunikacije, kazalište, spomenici, muzeji, galerije, izložbe, ulična umjetnost).</w:t>
            </w:r>
          </w:p>
        </w:tc>
        <w:tc>
          <w:tcPr>
            <w:tcW w:w="1620" w:type="dxa"/>
            <w:tcMar/>
          </w:tcPr>
          <w:p w:rsidR="15A81A64" w:rsidP="15A81A64" w:rsidRDefault="15A81A64" w14:paraId="63337BFA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>Virtualna radionica u muzeju – zbirka suvremene umjetnosti</w:t>
            </w:r>
          </w:p>
          <w:p w:rsidR="15A81A64" w:rsidP="15A81A64" w:rsidRDefault="15A81A64" w14:paraId="63337BFB" w14:textId="77777777">
            <w:pPr>
              <w:rPr>
                <w:rFonts w:eastAsiaTheme="minorEastAsia"/>
                <w:highlight w:val="yellow"/>
              </w:rPr>
            </w:pPr>
          </w:p>
          <w:p w:rsidR="15A81A64" w:rsidP="15A81A64" w:rsidRDefault="15A81A64" w14:paraId="63337BFC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Mar/>
          </w:tcPr>
          <w:p w:rsidR="15A81A64" w:rsidP="15A81A64" w:rsidRDefault="15A81A64" w14:paraId="63337BFD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053" w:type="dxa"/>
            <w:vMerge w:val="restart"/>
            <w:tcMar/>
          </w:tcPr>
          <w:p w:rsidR="15A81A64" w:rsidP="15A81A64" w:rsidRDefault="15A81A64" w14:paraId="63337BFE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OŠ LK A.5.1. </w:t>
            </w:r>
            <w:proofErr w:type="spellStart"/>
            <w:r w:rsidRPr="15A81A64">
              <w:rPr>
                <w:rFonts w:eastAsiaTheme="minorEastAsia"/>
              </w:rPr>
              <w:t>Učenik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istražuje</w:t>
            </w:r>
            <w:proofErr w:type="spellEnd"/>
            <w:r w:rsidRPr="15A81A64">
              <w:rPr>
                <w:rFonts w:eastAsiaTheme="minorEastAsia"/>
              </w:rPr>
              <w:t xml:space="preserve"> i interpretira </w:t>
            </w:r>
            <w:proofErr w:type="spellStart"/>
            <w:r w:rsidRPr="15A81A64">
              <w:rPr>
                <w:rFonts w:eastAsiaTheme="minorEastAsia"/>
              </w:rPr>
              <w:t>različite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sadržaje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oblikujući</w:t>
            </w:r>
            <w:proofErr w:type="spellEnd"/>
            <w:r w:rsidRPr="15A81A64">
              <w:rPr>
                <w:rFonts w:eastAsiaTheme="minorEastAsia"/>
              </w:rPr>
              <w:t xml:space="preserve"> ideje koje </w:t>
            </w:r>
            <w:proofErr w:type="spellStart"/>
            <w:r w:rsidRPr="15A81A64">
              <w:rPr>
                <w:rFonts w:eastAsiaTheme="minorEastAsia"/>
              </w:rPr>
              <w:t>izražava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služeći</w:t>
            </w:r>
            <w:proofErr w:type="spellEnd"/>
            <w:r w:rsidRPr="15A81A64">
              <w:rPr>
                <w:rFonts w:eastAsiaTheme="minorEastAsia"/>
              </w:rPr>
              <w:t xml:space="preserve"> se likovnim i vizualnim jezikom.</w:t>
            </w:r>
          </w:p>
          <w:p w:rsidR="15A81A64" w:rsidP="15A81A64" w:rsidRDefault="15A81A64" w14:paraId="63337BFF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OŠ LK A.5.2. Učenik demonstrira fine motoričke </w:t>
            </w:r>
            <w:r w:rsidRPr="15A81A64">
              <w:rPr>
                <w:rFonts w:eastAsiaTheme="minorEastAsia"/>
              </w:rPr>
              <w:lastRenderedPageBreak/>
              <w:t>vještine uporabom i variranjem različitih likovnih materijala i postupaka u vlastitome likovnom izražavanju.</w:t>
            </w:r>
          </w:p>
          <w:p w:rsidR="15A81A64" w:rsidP="15A81A64" w:rsidRDefault="15A81A64" w14:paraId="63337C00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OŠ LK B.5.1. Učenik analizira likovno i vizualno umjetničko djelo povezujući osobni doživljaj, likovni jezik i tematski sadržaj djela u cjelinu.</w:t>
            </w:r>
          </w:p>
          <w:p w:rsidR="15A81A64" w:rsidP="15A81A64" w:rsidRDefault="15A81A64" w14:paraId="63337C01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OŠ LK C.5.2. Učenik raspravlja o društvenome kontekstu umjetničkoga djela.</w:t>
            </w:r>
          </w:p>
          <w:p w:rsidR="15A81A64" w:rsidP="15A81A64" w:rsidRDefault="15A81A64" w14:paraId="63337C02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3464" w:type="dxa"/>
            <w:vMerge w:val="restart"/>
            <w:tcMar/>
          </w:tcPr>
          <w:p w:rsidR="15A81A64" w:rsidP="15A81A64" w:rsidRDefault="15A81A64" w14:paraId="63337C03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lastRenderedPageBreak/>
              <w:t>ikt</w:t>
            </w:r>
            <w:proofErr w:type="spellEnd"/>
            <w:r w:rsidRPr="15A81A64">
              <w:rPr>
                <w:rFonts w:eastAsiaTheme="minorEastAsia"/>
              </w:rPr>
              <w:t xml:space="preserve"> C 2. 2. Učenik uz učiteljevu pomoć ili samostalno djelotvorno provodi jednostavno pretraživanje informacija u digitalnome okružju. </w:t>
            </w:r>
          </w:p>
          <w:p w:rsidR="15A81A64" w:rsidP="15A81A64" w:rsidRDefault="15A81A64" w14:paraId="63337C04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A.2.1. Uz podršku učitelja ili samostalno traži nove informacije iz različitih izvora i uspješno ih </w:t>
            </w:r>
            <w:r w:rsidRPr="15A81A64">
              <w:rPr>
                <w:rFonts w:eastAsiaTheme="minorEastAsia"/>
              </w:rPr>
              <w:lastRenderedPageBreak/>
              <w:t xml:space="preserve">primjenjuje pri rješavanju problema. </w:t>
            </w:r>
          </w:p>
          <w:p w:rsidR="15A81A64" w:rsidP="15A81A64" w:rsidRDefault="15A81A64" w14:paraId="63337C05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D.2.1. Učenik stvara prikladno fizičko okružje za učenje s ciljem poboljšanja koncentracije i motivacije. </w:t>
            </w:r>
          </w:p>
          <w:p w:rsidR="15A81A64" w:rsidP="15A81A64" w:rsidRDefault="15A81A64" w14:paraId="63337C06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D.2.2. Učenik ostvaruje dobru komunikaciju s drugima, uspješno surađuje u različitim situacijama i spreman je zatražiti i ponuditi pomoć. </w:t>
            </w:r>
          </w:p>
        </w:tc>
        <w:tc>
          <w:tcPr>
            <w:tcW w:w="2084" w:type="dxa"/>
            <w:vMerge w:val="restart"/>
            <w:tcMar/>
          </w:tcPr>
          <w:p w:rsidR="15A81A64" w:rsidP="15A81A64" w:rsidRDefault="15A81A64" w14:paraId="63337C07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 xml:space="preserve">Likovni sadržaji, tehnike i mediji predviđeni za 5.razred ovisno o istraživanim djelima </w:t>
            </w:r>
          </w:p>
        </w:tc>
      </w:tr>
      <w:tr w:rsidR="15A81A64" w:rsidTr="1FCCF0D9" w14:paraId="63337C12" w14:textId="77777777">
        <w:tc>
          <w:tcPr>
            <w:tcW w:w="1145" w:type="dxa"/>
            <w:tcMar/>
          </w:tcPr>
          <w:p w:rsidR="15A81A64" w:rsidP="15A81A64" w:rsidRDefault="15A81A64" w14:paraId="63337C09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>19.</w:t>
            </w:r>
          </w:p>
        </w:tc>
        <w:tc>
          <w:tcPr>
            <w:tcW w:w="1894" w:type="dxa"/>
            <w:vMerge/>
            <w:tcMar/>
            <w:vAlign w:val="center"/>
          </w:tcPr>
          <w:p w:rsidR="000A6711" w:rsidRDefault="000A6711" w14:paraId="63337C0A" w14:textId="77777777"/>
        </w:tc>
        <w:tc>
          <w:tcPr>
            <w:tcW w:w="1620" w:type="dxa"/>
            <w:tcMar/>
          </w:tcPr>
          <w:p w:rsidR="15A81A64" w:rsidP="15A81A64" w:rsidRDefault="15A81A64" w14:paraId="63337C0B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Virtualna radionica u muzeju – etno zbirka</w:t>
            </w:r>
          </w:p>
          <w:p w:rsidR="15A81A64" w:rsidP="15A81A64" w:rsidRDefault="15A81A64" w14:paraId="63337C0C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C0D" w14:textId="77777777">
            <w:pPr>
              <w:rPr>
                <w:rFonts w:eastAsiaTheme="minorEastAsia"/>
                <w:highlight w:val="yellow"/>
              </w:rPr>
            </w:pPr>
          </w:p>
        </w:tc>
        <w:tc>
          <w:tcPr>
            <w:tcW w:w="743" w:type="dxa"/>
            <w:tcMar/>
          </w:tcPr>
          <w:p w:rsidR="15A81A64" w:rsidP="15A81A64" w:rsidRDefault="15A81A64" w14:paraId="63337C0E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="000A6711" w:rsidRDefault="000A6711" w14:paraId="63337C0F" w14:textId="77777777"/>
        </w:tc>
        <w:tc>
          <w:tcPr>
            <w:tcW w:w="3464" w:type="dxa"/>
            <w:vMerge/>
            <w:tcMar/>
            <w:vAlign w:val="center"/>
          </w:tcPr>
          <w:p w:rsidR="000A6711" w:rsidRDefault="000A6711" w14:paraId="63337C10" w14:textId="77777777"/>
        </w:tc>
        <w:tc>
          <w:tcPr>
            <w:tcW w:w="2084" w:type="dxa"/>
            <w:vMerge/>
            <w:tcMar/>
            <w:vAlign w:val="center"/>
          </w:tcPr>
          <w:p w:rsidR="000A6711" w:rsidRDefault="000A6711" w14:paraId="63337C11" w14:textId="77777777"/>
        </w:tc>
      </w:tr>
      <w:tr w:rsidR="15A81A64" w:rsidTr="1FCCF0D9" w14:paraId="63337C34" w14:textId="77777777">
        <w:tc>
          <w:tcPr>
            <w:tcW w:w="1145" w:type="dxa"/>
            <w:tcMar/>
          </w:tcPr>
          <w:p w:rsidR="15A81A64" w:rsidP="15A81A64" w:rsidRDefault="15A81A64" w14:paraId="63337C13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21.</w:t>
            </w:r>
          </w:p>
        </w:tc>
        <w:tc>
          <w:tcPr>
            <w:tcW w:w="1894" w:type="dxa"/>
            <w:vMerge w:val="restart"/>
            <w:tcMar/>
          </w:tcPr>
          <w:p w:rsidR="15A81A64" w:rsidP="15A81A64" w:rsidRDefault="15A81A64" w14:paraId="63337C14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  <w:p w:rsidR="15A81A64" w:rsidP="15A81A64" w:rsidRDefault="15A81A64" w14:paraId="63337C15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>Gradim svijet</w:t>
            </w:r>
          </w:p>
          <w:p w:rsidR="15A81A64" w:rsidP="15A81A64" w:rsidRDefault="15A81A64" w14:paraId="63337C16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  <w:p w:rsidR="15A81A64" w:rsidP="15A81A64" w:rsidRDefault="15A81A64" w14:paraId="63337C17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Učenik istražuje građu i organizaciju oblika u prirodi i umjetnosti te način kojim čovjek oblikuje i prilagođava životni prostor te vizualnu okolinu prirodnomu okružju i svojim potrebama (konstrukcije u </w:t>
            </w:r>
            <w:r w:rsidRPr="15A81A64">
              <w:rPr>
                <w:rFonts w:eastAsiaTheme="minorEastAsia"/>
              </w:rPr>
              <w:lastRenderedPageBreak/>
              <w:t>prirodi i arhitekturi, materijali kojima gradimo, oblikovanje životnog prostora itd.).</w:t>
            </w:r>
          </w:p>
        </w:tc>
        <w:tc>
          <w:tcPr>
            <w:tcW w:w="1620" w:type="dxa"/>
            <w:tcMar/>
          </w:tcPr>
          <w:p w:rsidR="15A81A64" w:rsidP="15A81A64" w:rsidRDefault="15A81A64" w14:paraId="63337C18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>Građa oblika u prirodi i u arhitekturi</w:t>
            </w:r>
          </w:p>
          <w:p w:rsidR="15A81A64" w:rsidP="15A81A64" w:rsidRDefault="15A81A64" w14:paraId="63337C19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C1A" w14:textId="77777777">
            <w:pPr>
              <w:rPr>
                <w:rFonts w:eastAsiaTheme="minorEastAsia"/>
                <w:highlight w:val="yellow"/>
              </w:rPr>
            </w:pPr>
          </w:p>
          <w:p w:rsidR="15A81A64" w:rsidP="15A81A64" w:rsidRDefault="15A81A64" w14:paraId="63337C1B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Mar/>
          </w:tcPr>
          <w:p w:rsidR="15A81A64" w:rsidP="15A81A64" w:rsidRDefault="15A81A64" w14:paraId="63337C1C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053" w:type="dxa"/>
            <w:vMerge w:val="restart"/>
            <w:tcMar/>
          </w:tcPr>
          <w:p w:rsidR="15A81A64" w:rsidP="15A81A64" w:rsidRDefault="15A81A64" w14:paraId="63337C1D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OŠ LK A.5.1. </w:t>
            </w:r>
            <w:proofErr w:type="spellStart"/>
            <w:r w:rsidRPr="15A81A64">
              <w:rPr>
                <w:rFonts w:eastAsiaTheme="minorEastAsia"/>
              </w:rPr>
              <w:t>Učenik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istražuje</w:t>
            </w:r>
            <w:proofErr w:type="spellEnd"/>
            <w:r w:rsidRPr="15A81A64">
              <w:rPr>
                <w:rFonts w:eastAsiaTheme="minorEastAsia"/>
              </w:rPr>
              <w:t xml:space="preserve"> i interpretira </w:t>
            </w:r>
            <w:proofErr w:type="spellStart"/>
            <w:r w:rsidRPr="15A81A64">
              <w:rPr>
                <w:rFonts w:eastAsiaTheme="minorEastAsia"/>
              </w:rPr>
              <w:t>različite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sadržaje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oblikujući</w:t>
            </w:r>
            <w:proofErr w:type="spellEnd"/>
            <w:r w:rsidRPr="15A81A64">
              <w:rPr>
                <w:rFonts w:eastAsiaTheme="minorEastAsia"/>
              </w:rPr>
              <w:t xml:space="preserve"> ideje koje </w:t>
            </w:r>
            <w:proofErr w:type="spellStart"/>
            <w:r w:rsidRPr="15A81A64">
              <w:rPr>
                <w:rFonts w:eastAsiaTheme="minorEastAsia"/>
              </w:rPr>
              <w:t>izražava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služeći</w:t>
            </w:r>
            <w:proofErr w:type="spellEnd"/>
            <w:r w:rsidRPr="15A81A64">
              <w:rPr>
                <w:rFonts w:eastAsiaTheme="minorEastAsia"/>
              </w:rPr>
              <w:t xml:space="preserve"> se likovnim i vizualnim jezikom.</w:t>
            </w:r>
          </w:p>
          <w:p w:rsidR="15A81A64" w:rsidP="15A81A64" w:rsidRDefault="15A81A64" w14:paraId="63337C1E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OŠ LK A.5.2. Učenik demonstrira fine motoričke vještine uporabom i variranjem različitih likovnih materijala i postupaka u vlastitome likovnom izražavanju.</w:t>
            </w:r>
          </w:p>
          <w:p w:rsidR="15A81A64" w:rsidP="15A81A64" w:rsidRDefault="15A81A64" w14:paraId="63337C1F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OŠ LK B.5.1. Učenik analizira likovno i vizualno umjetničko djelo povezujući osobni doživljaj, likovni jezik i tematski sadržaj djela u cjelinu.</w:t>
            </w:r>
          </w:p>
          <w:p w:rsidR="15A81A64" w:rsidP="15A81A64" w:rsidRDefault="15A81A64" w14:paraId="63337C20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OŠ LK B.5.2. Učenik opisuje i </w:t>
            </w:r>
            <w:r w:rsidRPr="15A81A64">
              <w:rPr>
                <w:rFonts w:eastAsiaTheme="minorEastAsia"/>
              </w:rPr>
              <w:lastRenderedPageBreak/>
              <w:t>uspoređuje svoj likovni ili vizualni rad i radove drugih učenika te ukazuje na zanimljiva rješenja ili moguća poboljšanja.</w:t>
            </w:r>
          </w:p>
          <w:p w:rsidR="15A81A64" w:rsidP="15A81A64" w:rsidRDefault="15A81A64" w14:paraId="63337C21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OŠ LK C.5.1. Učenik objašnjava i u likovnom ili vizualnom radu interpretira kako je oblikovanje vizualne okoline povezano s aktivnostima i namjenama koje se u njoj odvijaju.</w:t>
            </w:r>
          </w:p>
          <w:p w:rsidR="15A81A64" w:rsidP="15A81A64" w:rsidRDefault="15A81A64" w14:paraId="63337C22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OŠ LK C.5.2. Učenik raspravlja o društvenome kontekstu umjetničkoga djela.</w:t>
            </w:r>
          </w:p>
        </w:tc>
        <w:tc>
          <w:tcPr>
            <w:tcW w:w="3464" w:type="dxa"/>
            <w:vMerge w:val="restart"/>
            <w:tcMar/>
          </w:tcPr>
          <w:p w:rsidR="15A81A64" w:rsidP="15A81A64" w:rsidRDefault="15A81A64" w14:paraId="63337C23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lastRenderedPageBreak/>
              <w:t>osr</w:t>
            </w:r>
            <w:proofErr w:type="spellEnd"/>
            <w:r w:rsidRPr="15A81A64">
              <w:rPr>
                <w:rFonts w:eastAsiaTheme="minorEastAsia"/>
              </w:rPr>
              <w:t xml:space="preserve"> A.2.1.  Razvija sliku o sebi. </w:t>
            </w:r>
          </w:p>
          <w:p w:rsidR="15A81A64" w:rsidP="15A81A64" w:rsidRDefault="15A81A64" w14:paraId="63337C24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osr</w:t>
            </w:r>
            <w:proofErr w:type="spellEnd"/>
            <w:r w:rsidRPr="15A81A64">
              <w:rPr>
                <w:rFonts w:eastAsiaTheme="minorEastAsia"/>
              </w:rPr>
              <w:t xml:space="preserve"> A.2.4.  Razvija radne navike.   </w:t>
            </w:r>
          </w:p>
          <w:p w:rsidR="15A81A64" w:rsidP="15A81A64" w:rsidRDefault="15A81A64" w14:paraId="63337C25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  <w:color w:val="231F20"/>
              </w:rPr>
              <w:t>osr</w:t>
            </w:r>
            <w:proofErr w:type="spellEnd"/>
            <w:r w:rsidRPr="15A81A64">
              <w:rPr>
                <w:rFonts w:eastAsiaTheme="minorEastAsia"/>
                <w:color w:val="231F20"/>
              </w:rPr>
              <w:t xml:space="preserve"> C.2.4. Razvija kulturni i nacionalni identitet zajedništvom i pripadnošću skupini.</w:t>
            </w: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C26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pod A.2.1. Primjenjuje inovativna i kreativna rješenja. </w:t>
            </w:r>
          </w:p>
          <w:p w:rsidR="15A81A64" w:rsidP="15A81A64" w:rsidRDefault="15A81A64" w14:paraId="63337C27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pod  B.2.2. Planira i upravlja aktivnostima. </w:t>
            </w:r>
          </w:p>
          <w:p w:rsidR="15A81A64" w:rsidP="15A81A64" w:rsidRDefault="15A81A64" w14:paraId="63337C28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zdr</w:t>
            </w:r>
            <w:proofErr w:type="spellEnd"/>
            <w:r w:rsidRPr="15A81A64">
              <w:rPr>
                <w:rFonts w:eastAsiaTheme="minorEastAsia"/>
              </w:rPr>
              <w:t xml:space="preserve"> B.2.2.C Uspoređuje i podržava različitosti. </w:t>
            </w:r>
          </w:p>
          <w:p w:rsidR="15A81A64" w:rsidP="15A81A64" w:rsidRDefault="15A81A64" w14:paraId="63337C29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  <w:color w:val="231F20"/>
              </w:rPr>
              <w:t>odr</w:t>
            </w:r>
            <w:proofErr w:type="spellEnd"/>
            <w:r w:rsidRPr="15A81A64">
              <w:rPr>
                <w:rFonts w:eastAsiaTheme="minorEastAsia"/>
                <w:color w:val="231F20"/>
              </w:rPr>
              <w:t xml:space="preserve"> A.2.2. Uočava da u prirodi postoji međudjelovanje i međuovisnost.</w:t>
            </w: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C2A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A.2.1. Uz podršku učitelja ili samostalno traži nove informacije iz različitih izvora i uspješno ih </w:t>
            </w:r>
            <w:r w:rsidRPr="15A81A64">
              <w:rPr>
                <w:rFonts w:eastAsiaTheme="minorEastAsia"/>
              </w:rPr>
              <w:lastRenderedPageBreak/>
              <w:t xml:space="preserve">primjenjuje pri rješavanju problema. </w:t>
            </w:r>
          </w:p>
          <w:p w:rsidR="15A81A64" w:rsidP="15A81A64" w:rsidRDefault="15A81A64" w14:paraId="63337C2B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A.2.2. Učenik primjenjuje strategije učenja i rješava probleme u svim područjima učenja uz praćenje i podršku učitelja.  </w:t>
            </w:r>
          </w:p>
          <w:p w:rsidR="15A81A64" w:rsidP="15A81A64" w:rsidRDefault="15A81A64" w14:paraId="63337C2C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B.2.4. Na poticaj učitelja, ali i samostalno, učenik </w:t>
            </w:r>
            <w:proofErr w:type="spellStart"/>
            <w:r w:rsidRPr="15A81A64">
              <w:rPr>
                <w:rFonts w:eastAsiaTheme="minorEastAsia"/>
              </w:rPr>
              <w:t>samovrednuje</w:t>
            </w:r>
            <w:proofErr w:type="spellEnd"/>
            <w:r w:rsidRPr="15A81A64">
              <w:rPr>
                <w:rFonts w:eastAsiaTheme="minorEastAsia"/>
              </w:rPr>
              <w:t xml:space="preserve"> proces učenja i svoje rezultate te procjenjuje ostvareni napredak. </w:t>
            </w:r>
          </w:p>
          <w:p w:rsidR="15A81A64" w:rsidP="15A81A64" w:rsidRDefault="15A81A64" w14:paraId="63337C2D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C.2.1. Učenik može objasniti vrijednost učenja za svoj život. </w:t>
            </w:r>
          </w:p>
        </w:tc>
        <w:tc>
          <w:tcPr>
            <w:tcW w:w="2084" w:type="dxa"/>
            <w:vMerge w:val="restart"/>
            <w:tcMar/>
          </w:tcPr>
          <w:p w:rsidR="15A81A64" w:rsidP="15A81A64" w:rsidRDefault="15A81A64" w14:paraId="63337C2E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>crte prema toku i karakteru, različiti odnosi mase/volumena i prostora – arhitektura, ritam u prostoru, omjeri veličina likova i tijela</w:t>
            </w:r>
          </w:p>
          <w:p w:rsidR="15A81A64" w:rsidP="15A81A64" w:rsidRDefault="15A81A64" w14:paraId="63337C2F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C30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materijali i konstrukcije u arhitekturi, hrvatska tradicijska arhitektura, maketa</w:t>
            </w:r>
          </w:p>
          <w:p w:rsidR="15A81A64" w:rsidP="15A81A64" w:rsidRDefault="15A81A64" w14:paraId="63337C31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C32" w14:textId="77777777">
            <w:pPr>
              <w:rPr>
                <w:rFonts w:eastAsiaTheme="minorEastAsia"/>
                <w:i/>
                <w:iCs/>
              </w:rPr>
            </w:pPr>
            <w:r w:rsidRPr="15A81A64">
              <w:rPr>
                <w:rFonts w:eastAsiaTheme="minorEastAsia"/>
                <w:i/>
                <w:iCs/>
              </w:rPr>
              <w:t>odabrati od predloženog:</w:t>
            </w:r>
          </w:p>
          <w:p w:rsidR="15A81A64" w:rsidP="15A81A64" w:rsidRDefault="15A81A64" w14:paraId="63337C33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 xml:space="preserve">olovka, ugljen, kartonski tisak ili </w:t>
            </w:r>
            <w:proofErr w:type="spellStart"/>
            <w:r w:rsidRPr="15A81A64">
              <w:rPr>
                <w:rFonts w:eastAsiaTheme="minorEastAsia"/>
              </w:rPr>
              <w:t>monotipija</w:t>
            </w:r>
            <w:proofErr w:type="spellEnd"/>
            <w:r w:rsidRPr="15A81A64">
              <w:rPr>
                <w:rFonts w:eastAsiaTheme="minorEastAsia"/>
              </w:rPr>
              <w:t xml:space="preserve">, improvizirani materijali za izradu makete </w:t>
            </w:r>
          </w:p>
        </w:tc>
      </w:tr>
      <w:tr w:rsidR="15A81A64" w:rsidTr="1FCCF0D9" w14:paraId="63337C3E" w14:textId="77777777">
        <w:tc>
          <w:tcPr>
            <w:tcW w:w="1145" w:type="dxa"/>
            <w:tcMar/>
          </w:tcPr>
          <w:p w:rsidR="15A81A64" w:rsidP="15A81A64" w:rsidRDefault="15A81A64" w14:paraId="63337C35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23.</w:t>
            </w:r>
          </w:p>
        </w:tc>
        <w:tc>
          <w:tcPr>
            <w:tcW w:w="1894" w:type="dxa"/>
            <w:vMerge/>
            <w:tcMar/>
            <w:vAlign w:val="center"/>
          </w:tcPr>
          <w:p w:rsidR="000A6711" w:rsidRDefault="000A6711" w14:paraId="63337C36" w14:textId="77777777"/>
        </w:tc>
        <w:tc>
          <w:tcPr>
            <w:tcW w:w="1620" w:type="dxa"/>
            <w:tcMar/>
          </w:tcPr>
          <w:p w:rsidR="15A81A64" w:rsidP="15A81A64" w:rsidRDefault="15A81A64" w14:paraId="63337C37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Materijali i konstrukcija u hrvatskoj tradicijskoj arhitekturi</w:t>
            </w:r>
          </w:p>
          <w:p w:rsidR="15A81A64" w:rsidP="15A81A64" w:rsidRDefault="15A81A64" w14:paraId="63337C38" w14:textId="77777777">
            <w:pPr>
              <w:rPr>
                <w:rFonts w:eastAsiaTheme="minorEastAsia"/>
                <w:highlight w:val="yellow"/>
              </w:rPr>
            </w:pPr>
          </w:p>
          <w:p w:rsidR="15A81A64" w:rsidP="15A81A64" w:rsidRDefault="15A81A64" w14:paraId="63337C39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Mar/>
          </w:tcPr>
          <w:p w:rsidR="15A81A64" w:rsidP="15A81A64" w:rsidRDefault="15A81A64" w14:paraId="63337C3A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="000A6711" w:rsidRDefault="000A6711" w14:paraId="63337C3B" w14:textId="77777777"/>
        </w:tc>
        <w:tc>
          <w:tcPr>
            <w:tcW w:w="3464" w:type="dxa"/>
            <w:vMerge/>
            <w:tcMar/>
            <w:vAlign w:val="center"/>
          </w:tcPr>
          <w:p w:rsidR="000A6711" w:rsidRDefault="000A6711" w14:paraId="63337C3C" w14:textId="77777777"/>
        </w:tc>
        <w:tc>
          <w:tcPr>
            <w:tcW w:w="2084" w:type="dxa"/>
            <w:vMerge/>
            <w:tcMar/>
            <w:vAlign w:val="center"/>
          </w:tcPr>
          <w:p w:rsidR="000A6711" w:rsidRDefault="000A6711" w14:paraId="63337C3D" w14:textId="77777777"/>
        </w:tc>
      </w:tr>
      <w:tr w:rsidR="15A81A64" w:rsidTr="1FCCF0D9" w14:paraId="63337C49" w14:textId="77777777">
        <w:tc>
          <w:tcPr>
            <w:tcW w:w="1145" w:type="dxa"/>
            <w:tcMar/>
          </w:tcPr>
          <w:p w:rsidR="15A81A64" w:rsidP="15A81A64" w:rsidRDefault="15A81A64" w14:paraId="63337C3F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25.</w:t>
            </w:r>
          </w:p>
        </w:tc>
        <w:tc>
          <w:tcPr>
            <w:tcW w:w="1894" w:type="dxa"/>
            <w:vMerge/>
            <w:tcMar/>
            <w:vAlign w:val="center"/>
          </w:tcPr>
          <w:p w:rsidR="000A6711" w:rsidRDefault="000A6711" w14:paraId="63337C40" w14:textId="77777777"/>
        </w:tc>
        <w:tc>
          <w:tcPr>
            <w:tcW w:w="1620" w:type="dxa"/>
            <w:tcMar/>
          </w:tcPr>
          <w:p w:rsidR="15A81A64" w:rsidP="15A81A64" w:rsidRDefault="15A81A64" w14:paraId="63337C41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Organizacija i oblikovanje svakodnevnog životnog </w:t>
            </w:r>
            <w:r w:rsidRPr="15A81A64">
              <w:rPr>
                <w:rFonts w:eastAsiaTheme="minorEastAsia"/>
              </w:rPr>
              <w:lastRenderedPageBreak/>
              <w:t>prostora</w:t>
            </w:r>
          </w:p>
          <w:p w:rsidR="15A81A64" w:rsidP="15A81A64" w:rsidRDefault="15A81A64" w14:paraId="63337C42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C43" w14:textId="77777777">
            <w:pPr>
              <w:rPr>
                <w:rFonts w:eastAsiaTheme="minorEastAsia"/>
                <w:highlight w:val="yellow"/>
              </w:rPr>
            </w:pPr>
          </w:p>
          <w:p w:rsidR="15A81A64" w:rsidP="15A81A64" w:rsidRDefault="15A81A64" w14:paraId="63337C44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Mar/>
          </w:tcPr>
          <w:p w:rsidR="15A81A64" w:rsidP="15A81A64" w:rsidRDefault="15A81A64" w14:paraId="63337C45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="000A6711" w:rsidRDefault="000A6711" w14:paraId="63337C46" w14:textId="77777777"/>
        </w:tc>
        <w:tc>
          <w:tcPr>
            <w:tcW w:w="3464" w:type="dxa"/>
            <w:vMerge/>
            <w:tcMar/>
            <w:vAlign w:val="center"/>
          </w:tcPr>
          <w:p w:rsidR="000A6711" w:rsidRDefault="000A6711" w14:paraId="63337C47" w14:textId="77777777"/>
        </w:tc>
        <w:tc>
          <w:tcPr>
            <w:tcW w:w="2084" w:type="dxa"/>
            <w:vMerge/>
            <w:tcMar/>
            <w:vAlign w:val="center"/>
          </w:tcPr>
          <w:p w:rsidR="000A6711" w:rsidRDefault="000A6711" w14:paraId="63337C48" w14:textId="77777777"/>
        </w:tc>
      </w:tr>
      <w:tr w:rsidR="15A81A64" w:rsidTr="1FCCF0D9" w14:paraId="63337C6E" w14:textId="77777777">
        <w:tc>
          <w:tcPr>
            <w:tcW w:w="1145" w:type="dxa"/>
            <w:tcMar/>
          </w:tcPr>
          <w:p w:rsidR="15A81A64" w:rsidP="15A81A64" w:rsidRDefault="15A81A64" w14:paraId="63337C4A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27.</w:t>
            </w:r>
          </w:p>
        </w:tc>
        <w:tc>
          <w:tcPr>
            <w:tcW w:w="1894" w:type="dxa"/>
            <w:vMerge w:val="restart"/>
            <w:tcMar/>
          </w:tcPr>
          <w:p w:rsidR="15A81A64" w:rsidP="15A81A64" w:rsidRDefault="15A81A64" w14:paraId="63337C4B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  <w:p w:rsidR="15A81A64" w:rsidP="15A81A64" w:rsidRDefault="15A81A64" w14:paraId="63337C4C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>Osobno i društveno</w:t>
            </w:r>
          </w:p>
          <w:p w:rsidR="15A81A64" w:rsidP="15A81A64" w:rsidRDefault="15A81A64" w14:paraId="63337C4D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C4E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Učenik istražuje teme koje ga zaokupljaju kao pojedinca te teme koje prepoznaje u društvenom okruženju (vršnjački odnosi, zaštita okoliša, sigurnost na internetu i sl.) te istraženo likovno ili vizualno interpretira.</w:t>
            </w:r>
          </w:p>
          <w:p w:rsidR="15A81A64" w:rsidP="15A81A64" w:rsidRDefault="15A81A64" w14:paraId="63337C4F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1620" w:type="dxa"/>
            <w:tcMar/>
          </w:tcPr>
          <w:p w:rsidR="15A81A64" w:rsidP="15A81A64" w:rsidRDefault="15A81A64" w14:paraId="63337C50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Priče iz svakodnevice – strip</w:t>
            </w:r>
          </w:p>
          <w:p w:rsidR="15A81A64" w:rsidP="15A81A64" w:rsidRDefault="15A81A64" w14:paraId="63337C51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C52" w14:textId="77777777">
            <w:pPr>
              <w:rPr>
                <w:rFonts w:eastAsiaTheme="minorEastAsia"/>
                <w:highlight w:val="yellow"/>
              </w:rPr>
            </w:pPr>
          </w:p>
        </w:tc>
        <w:tc>
          <w:tcPr>
            <w:tcW w:w="743" w:type="dxa"/>
            <w:tcMar/>
          </w:tcPr>
          <w:p w:rsidR="15A81A64" w:rsidP="15A81A64" w:rsidRDefault="15A81A64" w14:paraId="63337C53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053" w:type="dxa"/>
            <w:vMerge w:val="restart"/>
            <w:tcMar/>
          </w:tcPr>
          <w:p w:rsidR="15A81A64" w:rsidP="15A81A64" w:rsidRDefault="15A81A64" w14:paraId="63337C54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OŠ LK A.5.1. </w:t>
            </w:r>
            <w:proofErr w:type="spellStart"/>
            <w:r w:rsidRPr="15A81A64">
              <w:rPr>
                <w:rFonts w:eastAsiaTheme="minorEastAsia"/>
              </w:rPr>
              <w:t>Učenik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istražuje</w:t>
            </w:r>
            <w:proofErr w:type="spellEnd"/>
            <w:r w:rsidRPr="15A81A64">
              <w:rPr>
                <w:rFonts w:eastAsiaTheme="minorEastAsia"/>
              </w:rPr>
              <w:t xml:space="preserve"> i interpretira </w:t>
            </w:r>
            <w:proofErr w:type="spellStart"/>
            <w:r w:rsidRPr="15A81A64">
              <w:rPr>
                <w:rFonts w:eastAsiaTheme="minorEastAsia"/>
              </w:rPr>
              <w:t>različite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sadržaje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oblikujući</w:t>
            </w:r>
            <w:proofErr w:type="spellEnd"/>
            <w:r w:rsidRPr="15A81A64">
              <w:rPr>
                <w:rFonts w:eastAsiaTheme="minorEastAsia"/>
              </w:rPr>
              <w:t xml:space="preserve"> ideje koje </w:t>
            </w:r>
            <w:proofErr w:type="spellStart"/>
            <w:r w:rsidRPr="15A81A64">
              <w:rPr>
                <w:rFonts w:eastAsiaTheme="minorEastAsia"/>
              </w:rPr>
              <w:t>izražava</w:t>
            </w:r>
            <w:proofErr w:type="spellEnd"/>
            <w:r w:rsidRPr="15A81A64">
              <w:rPr>
                <w:rFonts w:eastAsiaTheme="minorEastAsia"/>
              </w:rPr>
              <w:t xml:space="preserve"> </w:t>
            </w:r>
            <w:proofErr w:type="spellStart"/>
            <w:r w:rsidRPr="15A81A64">
              <w:rPr>
                <w:rFonts w:eastAsiaTheme="minorEastAsia"/>
              </w:rPr>
              <w:t>služeći</w:t>
            </w:r>
            <w:proofErr w:type="spellEnd"/>
            <w:r w:rsidRPr="15A81A64">
              <w:rPr>
                <w:rFonts w:eastAsiaTheme="minorEastAsia"/>
              </w:rPr>
              <w:t xml:space="preserve"> se likovnim i vizualnim jezikom.</w:t>
            </w:r>
          </w:p>
          <w:p w:rsidR="15A81A64" w:rsidP="15A81A64" w:rsidRDefault="15A81A64" w14:paraId="63337C55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OŠ LK A.5.2. Učenik demonstrira fine motoričke vještine uporabom i variranjem različitih likovnih materijala i postupaka u vlastitome likovnom izražavanju.</w:t>
            </w:r>
          </w:p>
          <w:p w:rsidR="15A81A64" w:rsidP="15A81A64" w:rsidRDefault="15A81A64" w14:paraId="63337C56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OŠ LK A.5.3. Učenik u vlastitome radu koristi tehničke i izražajne mogućnosti </w:t>
            </w:r>
            <w:proofErr w:type="spellStart"/>
            <w:r w:rsidRPr="15A81A64">
              <w:rPr>
                <w:rFonts w:eastAsiaTheme="minorEastAsia"/>
              </w:rPr>
              <w:t>novomedijskih</w:t>
            </w:r>
            <w:proofErr w:type="spellEnd"/>
            <w:r w:rsidRPr="15A81A64">
              <w:rPr>
                <w:rFonts w:eastAsiaTheme="minorEastAsia"/>
              </w:rPr>
              <w:t xml:space="preserve"> tehnologija.</w:t>
            </w:r>
          </w:p>
          <w:p w:rsidR="15A81A64" w:rsidP="15A81A64" w:rsidRDefault="15A81A64" w14:paraId="63337C57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OŠ LK B.5.2. Učenik opisuje i uspoređuje svoj likovni ili vizualni rad i radove drugih učenika te ukazuje na </w:t>
            </w:r>
            <w:r w:rsidRPr="15A81A64">
              <w:rPr>
                <w:rFonts w:eastAsiaTheme="minorEastAsia"/>
              </w:rPr>
              <w:lastRenderedPageBreak/>
              <w:t>zanimljiva rješenja ili moguća poboljšanja.</w:t>
            </w:r>
          </w:p>
          <w:p w:rsidR="15A81A64" w:rsidP="15A81A64" w:rsidRDefault="15A81A64" w14:paraId="63337C58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OŠ LK C.5.1. Učenik objašnjava i u likovnom ili vizualnom radu interpretira kako je oblikovanje vizualne okoline povezano s aktivnostima i namjenama koje se u njoj odvijaju.</w:t>
            </w:r>
          </w:p>
          <w:p w:rsidR="15A81A64" w:rsidP="15A81A64" w:rsidRDefault="15A81A64" w14:paraId="63337C59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OŠ LK C.5.2. Učenik raspravlja o društvenome kontekstu umjetničkoga djela.</w:t>
            </w:r>
          </w:p>
          <w:p w:rsidR="15A81A64" w:rsidP="15A81A64" w:rsidRDefault="15A81A64" w14:paraId="63337C5A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3464" w:type="dxa"/>
            <w:vMerge w:val="restart"/>
            <w:tcMar/>
          </w:tcPr>
          <w:p w:rsidR="15A81A64" w:rsidP="15A81A64" w:rsidRDefault="15A81A64" w14:paraId="63337C5B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lastRenderedPageBreak/>
              <w:t>osr</w:t>
            </w:r>
            <w:proofErr w:type="spellEnd"/>
            <w:r w:rsidRPr="15A81A64">
              <w:rPr>
                <w:rFonts w:eastAsiaTheme="minorEastAsia"/>
              </w:rPr>
              <w:t xml:space="preserve"> A.2.2.  Upravlja emocijama i ponašanjem. </w:t>
            </w:r>
          </w:p>
          <w:p w:rsidR="15A81A64" w:rsidP="15A81A64" w:rsidRDefault="15A81A64" w14:paraId="63337C5C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osr</w:t>
            </w:r>
            <w:proofErr w:type="spellEnd"/>
            <w:r w:rsidRPr="15A81A64">
              <w:rPr>
                <w:rFonts w:eastAsiaTheme="minorEastAsia"/>
              </w:rPr>
              <w:t xml:space="preserve"> B.2.2.  Razvija komunikacijske kompetencije. </w:t>
            </w:r>
          </w:p>
          <w:p w:rsidR="15A81A64" w:rsidP="15A81A64" w:rsidRDefault="15A81A64" w14:paraId="63337C5D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osr</w:t>
            </w:r>
            <w:proofErr w:type="spellEnd"/>
            <w:r w:rsidRPr="15A81A64">
              <w:rPr>
                <w:rFonts w:eastAsiaTheme="minorEastAsia"/>
              </w:rPr>
              <w:t xml:space="preserve"> B.2.4.  Suradnički uči i radi u timu. </w:t>
            </w:r>
          </w:p>
          <w:p w:rsidR="15A81A64" w:rsidP="15A81A64" w:rsidRDefault="15A81A64" w14:paraId="63337C5E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pod A.2.1. Primjenjuje inovativna i kreativna rješenja. </w:t>
            </w:r>
          </w:p>
          <w:p w:rsidR="15A81A64" w:rsidP="15A81A64" w:rsidRDefault="15A81A64" w14:paraId="63337C5F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pod  B.2.2. Planira i upravlja aktivnostima. </w:t>
            </w:r>
          </w:p>
          <w:p w:rsidR="15A81A64" w:rsidP="15A81A64" w:rsidRDefault="15A81A64" w14:paraId="63337C60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zdr</w:t>
            </w:r>
            <w:proofErr w:type="spellEnd"/>
            <w:r w:rsidRPr="15A81A64">
              <w:rPr>
                <w:rFonts w:eastAsiaTheme="minorEastAsia"/>
              </w:rPr>
              <w:t xml:space="preserve"> B.2.1.A Razlikuje vrste komunikacije. </w:t>
            </w:r>
          </w:p>
          <w:p w:rsidR="15A81A64" w:rsidP="15A81A64" w:rsidRDefault="15A81A64" w14:paraId="63337C61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goo</w:t>
            </w:r>
            <w:proofErr w:type="spellEnd"/>
            <w:r w:rsidRPr="15A81A64">
              <w:rPr>
                <w:rFonts w:eastAsiaTheme="minorEastAsia"/>
              </w:rPr>
              <w:t xml:space="preserve"> C.2.3. Promiče kvalitetu života u školi i demokratizaciju škole. </w:t>
            </w:r>
          </w:p>
          <w:p w:rsidR="15A81A64" w:rsidP="15A81A64" w:rsidRDefault="15A81A64" w14:paraId="63337C62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ikt</w:t>
            </w:r>
            <w:proofErr w:type="spellEnd"/>
            <w:r w:rsidRPr="15A81A64">
              <w:rPr>
                <w:rFonts w:eastAsiaTheme="minorEastAsia"/>
              </w:rPr>
              <w:t xml:space="preserve"> B 2. 2.  Učenik uz povremenu učiteljevu pomoć  surađuje s poznatim osobama u sigurnome digitalnom okružju. </w:t>
            </w:r>
          </w:p>
          <w:p w:rsidR="15A81A64" w:rsidP="15A81A64" w:rsidRDefault="15A81A64" w14:paraId="63337C63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ikt</w:t>
            </w:r>
            <w:proofErr w:type="spellEnd"/>
            <w:r w:rsidRPr="15A81A64">
              <w:rPr>
                <w:rFonts w:eastAsiaTheme="minorEastAsia"/>
              </w:rPr>
              <w:t xml:space="preserve"> D 2. 1. Učenik se izražava </w:t>
            </w:r>
            <w:r w:rsidRPr="15A81A64">
              <w:rPr>
                <w:rFonts w:eastAsiaTheme="minorEastAsia"/>
              </w:rPr>
              <w:lastRenderedPageBreak/>
              <w:t xml:space="preserve">kreativno i planira svoje djelovanje jednostavnim metodama za poticanje kreativnosti u IKT okružju. </w:t>
            </w:r>
          </w:p>
          <w:p w:rsidR="15A81A64" w:rsidP="15A81A64" w:rsidRDefault="15A81A64" w14:paraId="63337C64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A.2.3. Učenik se koristi kreativnošću za oblikovanje svojih ideja i pristupa rješavanju problema. </w:t>
            </w:r>
          </w:p>
          <w:p w:rsidR="15A81A64" w:rsidP="15A81A64" w:rsidRDefault="15A81A64" w14:paraId="63337C65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B.2.4. Na poticaj učitelja, ali i samostalno, učenik </w:t>
            </w:r>
            <w:proofErr w:type="spellStart"/>
            <w:r w:rsidRPr="15A81A64">
              <w:rPr>
                <w:rFonts w:eastAsiaTheme="minorEastAsia"/>
              </w:rPr>
              <w:t>samovrednuje</w:t>
            </w:r>
            <w:proofErr w:type="spellEnd"/>
            <w:r w:rsidRPr="15A81A64">
              <w:rPr>
                <w:rFonts w:eastAsiaTheme="minorEastAsia"/>
              </w:rPr>
              <w:t xml:space="preserve"> proces učenja i svoje rezultate te procjenjuje ostvareni napredak. </w:t>
            </w:r>
          </w:p>
          <w:p w:rsidR="15A81A64" w:rsidP="15A81A64" w:rsidRDefault="15A81A64" w14:paraId="63337C66" w14:textId="77777777">
            <w:pPr>
              <w:rPr>
                <w:rFonts w:eastAsiaTheme="minorEastAsia"/>
              </w:rPr>
            </w:pPr>
            <w:proofErr w:type="spellStart"/>
            <w:r w:rsidRPr="15A81A64">
              <w:rPr>
                <w:rFonts w:eastAsiaTheme="minorEastAsia"/>
              </w:rPr>
              <w:t>uku</w:t>
            </w:r>
            <w:proofErr w:type="spellEnd"/>
            <w:r w:rsidRPr="15A81A64">
              <w:rPr>
                <w:rFonts w:eastAsiaTheme="minorEastAsia"/>
              </w:rPr>
              <w:t xml:space="preserve"> D.2.2. Učenik ostvaruje dobru komunikaciju s drugima, uspješno surađuje u različitim situacijama i spreman je zatražiti i ponuditi pomoć. </w:t>
            </w:r>
          </w:p>
        </w:tc>
        <w:tc>
          <w:tcPr>
            <w:tcW w:w="2084" w:type="dxa"/>
            <w:vMerge w:val="restart"/>
            <w:tcMar/>
          </w:tcPr>
          <w:p w:rsidR="15A81A64" w:rsidP="15A81A64" w:rsidRDefault="15A81A64" w14:paraId="63337C67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 xml:space="preserve">crte prema toku i karakteru, komplementarni kontrast, kontrast boje prema boji, dvodimenzionalni i trodimenzionalni oblici </w:t>
            </w:r>
          </w:p>
          <w:p w:rsidR="15A81A64" w:rsidP="15A81A64" w:rsidRDefault="15A81A64" w14:paraId="63337C68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kadar, plan, rakurs, kompozicija</w:t>
            </w:r>
          </w:p>
          <w:p w:rsidR="15A81A64" w:rsidP="15A81A64" w:rsidRDefault="15A81A64" w14:paraId="63337C69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fotografija, plakat, strip</w:t>
            </w:r>
          </w:p>
          <w:p w:rsidR="15A81A64" w:rsidP="15A81A64" w:rsidRDefault="15A81A64" w14:paraId="63337C6A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C6B" w14:textId="77777777">
            <w:pPr>
              <w:rPr>
                <w:rFonts w:eastAsiaTheme="minorEastAsia"/>
                <w:i/>
                <w:iCs/>
              </w:rPr>
            </w:pPr>
            <w:r w:rsidRPr="15A81A64">
              <w:rPr>
                <w:rFonts w:eastAsiaTheme="minorEastAsia"/>
                <w:i/>
                <w:iCs/>
              </w:rPr>
              <w:t>odabrati od predloženog:</w:t>
            </w:r>
          </w:p>
          <w:p w:rsidR="15A81A64" w:rsidP="15A81A64" w:rsidRDefault="15A81A64" w14:paraId="63337C6C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olovka, flomaster, kolaž, uljane pastele, računalni programi za crtanje</w:t>
            </w:r>
          </w:p>
          <w:p w:rsidR="15A81A64" w:rsidP="15A81A64" w:rsidRDefault="15A81A64" w14:paraId="63337C6D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lastRenderedPageBreak/>
              <w:t xml:space="preserve"> </w:t>
            </w:r>
          </w:p>
        </w:tc>
      </w:tr>
      <w:tr w:rsidR="15A81A64" w:rsidTr="1FCCF0D9" w14:paraId="63337C79" w14:textId="77777777">
        <w:tc>
          <w:tcPr>
            <w:tcW w:w="1145" w:type="dxa"/>
            <w:tcMar/>
          </w:tcPr>
          <w:p w:rsidR="15A81A64" w:rsidP="15A81A64" w:rsidRDefault="15A81A64" w14:paraId="63337C6F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29.</w:t>
            </w:r>
          </w:p>
        </w:tc>
        <w:tc>
          <w:tcPr>
            <w:tcW w:w="1894" w:type="dxa"/>
            <w:vMerge/>
            <w:tcMar/>
            <w:vAlign w:val="center"/>
          </w:tcPr>
          <w:p w:rsidR="000A6711" w:rsidRDefault="000A6711" w14:paraId="63337C70" w14:textId="77777777"/>
        </w:tc>
        <w:tc>
          <w:tcPr>
            <w:tcW w:w="1620" w:type="dxa"/>
            <w:tcMar/>
          </w:tcPr>
          <w:p w:rsidR="15A81A64" w:rsidP="15A81A64" w:rsidRDefault="15A81A64" w14:paraId="63337C71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„Ukazujemo na bitno“ – plakat</w:t>
            </w:r>
          </w:p>
          <w:p w:rsidR="15A81A64" w:rsidP="15A81A64" w:rsidRDefault="15A81A64" w14:paraId="63337C72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C73" w14:textId="77777777">
            <w:pPr>
              <w:rPr>
                <w:rFonts w:eastAsiaTheme="minorEastAsia"/>
                <w:highlight w:val="yellow"/>
              </w:rPr>
            </w:pPr>
          </w:p>
          <w:p w:rsidR="15A81A64" w:rsidP="15A81A64" w:rsidRDefault="15A81A64" w14:paraId="63337C74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Mar/>
          </w:tcPr>
          <w:p w:rsidR="15A81A64" w:rsidP="15A81A64" w:rsidRDefault="15A81A64" w14:paraId="63337C75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="000A6711" w:rsidRDefault="000A6711" w14:paraId="63337C76" w14:textId="77777777"/>
        </w:tc>
        <w:tc>
          <w:tcPr>
            <w:tcW w:w="3464" w:type="dxa"/>
            <w:vMerge/>
            <w:tcMar/>
            <w:vAlign w:val="center"/>
          </w:tcPr>
          <w:p w:rsidR="000A6711" w:rsidRDefault="000A6711" w14:paraId="63337C77" w14:textId="77777777"/>
        </w:tc>
        <w:tc>
          <w:tcPr>
            <w:tcW w:w="2084" w:type="dxa"/>
            <w:vMerge/>
            <w:tcMar/>
            <w:vAlign w:val="center"/>
          </w:tcPr>
          <w:p w:rsidR="000A6711" w:rsidRDefault="000A6711" w14:paraId="63337C78" w14:textId="77777777"/>
        </w:tc>
      </w:tr>
      <w:tr w:rsidR="15A81A64" w:rsidTr="1FCCF0D9" w14:paraId="63337C83" w14:textId="77777777">
        <w:tc>
          <w:tcPr>
            <w:tcW w:w="1145" w:type="dxa"/>
            <w:tcMar/>
          </w:tcPr>
          <w:p w:rsidR="15A81A64" w:rsidP="15A81A64" w:rsidRDefault="15A81A64" w14:paraId="63337C7A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31.</w:t>
            </w:r>
          </w:p>
        </w:tc>
        <w:tc>
          <w:tcPr>
            <w:tcW w:w="1894" w:type="dxa"/>
            <w:vMerge/>
            <w:tcMar/>
            <w:vAlign w:val="center"/>
          </w:tcPr>
          <w:p w:rsidR="000A6711" w:rsidRDefault="000A6711" w14:paraId="63337C7B" w14:textId="77777777"/>
        </w:tc>
        <w:tc>
          <w:tcPr>
            <w:tcW w:w="1620" w:type="dxa"/>
            <w:tcMar/>
          </w:tcPr>
          <w:p w:rsidR="15A81A64" w:rsidP="15A81A64" w:rsidRDefault="15A81A64" w14:paraId="63337C7C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Društvena igra 1</w:t>
            </w:r>
          </w:p>
          <w:p w:rsidR="15A81A64" w:rsidP="15A81A64" w:rsidRDefault="15A81A64" w14:paraId="63337C7D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C7E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Mar/>
          </w:tcPr>
          <w:p w:rsidR="15A81A64" w:rsidP="15A81A64" w:rsidRDefault="15A81A64" w14:paraId="63337C7F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="000A6711" w:rsidRDefault="000A6711" w14:paraId="63337C80" w14:textId="77777777"/>
        </w:tc>
        <w:tc>
          <w:tcPr>
            <w:tcW w:w="3464" w:type="dxa"/>
            <w:vMerge/>
            <w:tcMar/>
            <w:vAlign w:val="center"/>
          </w:tcPr>
          <w:p w:rsidR="000A6711" w:rsidRDefault="000A6711" w14:paraId="63337C81" w14:textId="77777777"/>
        </w:tc>
        <w:tc>
          <w:tcPr>
            <w:tcW w:w="2084" w:type="dxa"/>
            <w:vMerge/>
            <w:tcMar/>
            <w:vAlign w:val="center"/>
          </w:tcPr>
          <w:p w:rsidR="000A6711" w:rsidRDefault="000A6711" w14:paraId="63337C82" w14:textId="77777777"/>
        </w:tc>
      </w:tr>
      <w:tr w:rsidR="15A81A64" w:rsidTr="1FCCF0D9" w14:paraId="63337C8C" w14:textId="77777777">
        <w:tc>
          <w:tcPr>
            <w:tcW w:w="1145" w:type="dxa"/>
            <w:tcMar/>
          </w:tcPr>
          <w:p w:rsidR="15A81A64" w:rsidP="15A81A64" w:rsidRDefault="15A81A64" w14:paraId="63337C84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33.</w:t>
            </w:r>
          </w:p>
        </w:tc>
        <w:tc>
          <w:tcPr>
            <w:tcW w:w="1894" w:type="dxa"/>
            <w:vMerge/>
            <w:tcMar/>
            <w:vAlign w:val="center"/>
          </w:tcPr>
          <w:p w:rsidR="000A6711" w:rsidRDefault="000A6711" w14:paraId="63337C85" w14:textId="77777777"/>
        </w:tc>
        <w:tc>
          <w:tcPr>
            <w:tcW w:w="1620" w:type="dxa"/>
            <w:tcMar/>
          </w:tcPr>
          <w:p w:rsidR="15A81A64" w:rsidP="15A81A64" w:rsidRDefault="15A81A64" w14:paraId="63337C86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Društvena igra 2</w:t>
            </w:r>
          </w:p>
          <w:p w:rsidR="15A81A64" w:rsidP="15A81A64" w:rsidRDefault="15A81A64" w14:paraId="63337C87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  <w:tc>
          <w:tcPr>
            <w:tcW w:w="743" w:type="dxa"/>
            <w:tcMar/>
          </w:tcPr>
          <w:p w:rsidR="15A81A64" w:rsidP="15A81A64" w:rsidRDefault="15A81A64" w14:paraId="63337C88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2</w:t>
            </w:r>
          </w:p>
        </w:tc>
        <w:tc>
          <w:tcPr>
            <w:tcW w:w="3053" w:type="dxa"/>
            <w:vMerge/>
            <w:tcMar/>
            <w:vAlign w:val="center"/>
          </w:tcPr>
          <w:p w:rsidR="000A6711" w:rsidRDefault="000A6711" w14:paraId="63337C89" w14:textId="77777777"/>
        </w:tc>
        <w:tc>
          <w:tcPr>
            <w:tcW w:w="3464" w:type="dxa"/>
            <w:vMerge/>
            <w:tcMar/>
            <w:vAlign w:val="center"/>
          </w:tcPr>
          <w:p w:rsidR="000A6711" w:rsidRDefault="000A6711" w14:paraId="63337C8A" w14:textId="77777777"/>
        </w:tc>
        <w:tc>
          <w:tcPr>
            <w:tcW w:w="2084" w:type="dxa"/>
            <w:vMerge/>
            <w:tcMar/>
            <w:vAlign w:val="center"/>
          </w:tcPr>
          <w:p w:rsidR="000A6711" w:rsidRDefault="000A6711" w14:paraId="63337C8B" w14:textId="77777777"/>
        </w:tc>
      </w:tr>
      <w:tr w:rsidR="15A81A64" w:rsidTr="1FCCF0D9" w14:paraId="63337C93" w14:textId="77777777">
        <w:tc>
          <w:tcPr>
            <w:tcW w:w="1145" w:type="dxa"/>
            <w:tcMar/>
          </w:tcPr>
          <w:p w:rsidR="15A81A64" w:rsidP="15A81A64" w:rsidRDefault="15A81A64" w14:paraId="63337C8D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35.</w:t>
            </w:r>
          </w:p>
        </w:tc>
        <w:tc>
          <w:tcPr>
            <w:tcW w:w="3514" w:type="dxa"/>
            <w:gridSpan w:val="2"/>
            <w:tcMar/>
          </w:tcPr>
          <w:p w:rsidR="15A81A64" w:rsidP="15A81A64" w:rsidRDefault="15A81A64" w14:paraId="63337C8E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Analiza ostvarenosti odgojno- obrazovnih ishoda </w:t>
            </w:r>
          </w:p>
        </w:tc>
        <w:tc>
          <w:tcPr>
            <w:tcW w:w="743" w:type="dxa"/>
            <w:tcMar/>
          </w:tcPr>
          <w:p w:rsidR="15A81A64" w:rsidP="15A81A64" w:rsidRDefault="15A81A64" w14:paraId="63337C8F" w14:textId="77777777">
            <w:pPr>
              <w:jc w:val="center"/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>1</w:t>
            </w:r>
          </w:p>
        </w:tc>
        <w:tc>
          <w:tcPr>
            <w:tcW w:w="3053" w:type="dxa"/>
            <w:tcMar/>
          </w:tcPr>
          <w:p w:rsidR="15A81A64" w:rsidP="15A81A64" w:rsidRDefault="15A81A64" w14:paraId="63337C90" w14:textId="77777777">
            <w:pPr>
              <w:jc w:val="center"/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3464" w:type="dxa"/>
            <w:tcMar/>
          </w:tcPr>
          <w:p w:rsidR="15A81A64" w:rsidP="15A81A64" w:rsidRDefault="15A81A64" w14:paraId="63337C91" w14:textId="77777777">
            <w:pPr>
              <w:jc w:val="center"/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2084" w:type="dxa"/>
            <w:tcMar/>
          </w:tcPr>
          <w:p w:rsidR="15A81A64" w:rsidP="15A81A64" w:rsidRDefault="15A81A64" w14:paraId="63337C92" w14:textId="77777777">
            <w:pPr>
              <w:jc w:val="center"/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 </w:t>
            </w:r>
          </w:p>
        </w:tc>
      </w:tr>
      <w:tr w:rsidR="15A81A64" w:rsidTr="1FCCF0D9" w14:paraId="63337C97" w14:textId="77777777">
        <w:tc>
          <w:tcPr>
            <w:tcW w:w="14003" w:type="dxa"/>
            <w:gridSpan w:val="7"/>
            <w:tcMar/>
          </w:tcPr>
          <w:p w:rsidR="15A81A64" w:rsidP="15A81A64" w:rsidRDefault="15A81A64" w14:paraId="63337C94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  <w:p w:rsidR="15A81A64" w:rsidP="15A81A64" w:rsidRDefault="15A81A64" w14:paraId="63337C95" w14:textId="77777777">
            <w:pPr>
              <w:rPr>
                <w:rFonts w:eastAsiaTheme="minorEastAsia"/>
                <w:b/>
                <w:bCs/>
              </w:rPr>
            </w:pPr>
            <w:r w:rsidRPr="15A81A64">
              <w:rPr>
                <w:rFonts w:eastAsiaTheme="minorEastAsia"/>
                <w:b/>
                <w:bCs/>
              </w:rPr>
              <w:t xml:space="preserve">Napomena: Učitelj kontinuirano tijekom nastavne godine provodi vrednovanje za učenje, vrednovanje kao učenje i vrednovanje naučenoga. </w:t>
            </w:r>
          </w:p>
          <w:p w:rsidR="15A81A64" w:rsidP="15A81A64" w:rsidRDefault="15A81A64" w14:paraId="63337C96" w14:textId="77777777">
            <w:pPr>
              <w:rPr>
                <w:rFonts w:eastAsiaTheme="minorEastAsia"/>
              </w:rPr>
            </w:pPr>
            <w:r w:rsidRPr="15A81A64">
              <w:rPr>
                <w:rFonts w:eastAsiaTheme="minorEastAsia"/>
              </w:rPr>
              <w:t xml:space="preserve"> </w:t>
            </w:r>
          </w:p>
        </w:tc>
      </w:tr>
    </w:tbl>
    <w:p w:rsidR="6CD6D6BF" w:rsidP="15A81A64" w:rsidRDefault="6CD6D6BF" w14:paraId="63337C98" w14:textId="77777777">
      <w:pPr>
        <w:spacing w:line="257" w:lineRule="auto"/>
        <w:jc w:val="center"/>
        <w:rPr>
          <w:rFonts w:eastAsiaTheme="minorEastAsia"/>
          <w:b/>
          <w:bCs/>
        </w:rPr>
      </w:pPr>
      <w:r w:rsidRPr="15A81A64">
        <w:rPr>
          <w:rFonts w:eastAsiaTheme="minorEastAsia"/>
          <w:b/>
          <w:bCs/>
        </w:rPr>
        <w:t xml:space="preserve"> </w:t>
      </w:r>
    </w:p>
    <w:p w:rsidR="6CD6D6BF" w:rsidP="15A81A64" w:rsidRDefault="6CD6D6BF" w14:paraId="63337C99" w14:textId="77777777">
      <w:pPr>
        <w:spacing w:line="257" w:lineRule="auto"/>
        <w:jc w:val="center"/>
        <w:rPr>
          <w:rFonts w:eastAsiaTheme="minorEastAsia"/>
          <w:b/>
          <w:bCs/>
        </w:rPr>
      </w:pPr>
      <w:r w:rsidRPr="15A81A64">
        <w:rPr>
          <w:rFonts w:eastAsiaTheme="minorEastAsia"/>
          <w:b/>
          <w:bCs/>
        </w:rPr>
        <w:t xml:space="preserve"> </w:t>
      </w:r>
    </w:p>
    <w:p w:rsidRPr="006E3133" w:rsidR="15A81A64" w:rsidP="006E3133" w:rsidRDefault="6CD6D6BF" w14:paraId="63337C9D" w14:textId="4E3294E8">
      <w:pPr>
        <w:rPr>
          <w:rFonts w:eastAsiaTheme="minorEastAsia"/>
          <w:b/>
          <w:bCs/>
        </w:rPr>
      </w:pPr>
      <w:r w:rsidRPr="15A81A64">
        <w:rPr>
          <w:rFonts w:eastAsiaTheme="minorEastAsia"/>
          <w:b/>
          <w:bCs/>
        </w:rPr>
        <w:t xml:space="preserve"> </w:t>
      </w:r>
    </w:p>
    <w:sectPr w:rsidRPr="006E3133" w:rsidR="15A81A64" w:rsidSect="00AE20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60ECF"/>
    <w:multiLevelType w:val="hybrid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08"/>
    <w:rsid w:val="000063E7"/>
    <w:rsid w:val="00020FDF"/>
    <w:rsid w:val="000A4010"/>
    <w:rsid w:val="000A4BEC"/>
    <w:rsid w:val="000A6711"/>
    <w:rsid w:val="00134115"/>
    <w:rsid w:val="0017028C"/>
    <w:rsid w:val="001D71E3"/>
    <w:rsid w:val="00206C70"/>
    <w:rsid w:val="0033234D"/>
    <w:rsid w:val="00335B0D"/>
    <w:rsid w:val="004656DD"/>
    <w:rsid w:val="0048752B"/>
    <w:rsid w:val="005E6265"/>
    <w:rsid w:val="0060372C"/>
    <w:rsid w:val="006A6571"/>
    <w:rsid w:val="006E3133"/>
    <w:rsid w:val="00707ED5"/>
    <w:rsid w:val="00755679"/>
    <w:rsid w:val="007C42EC"/>
    <w:rsid w:val="008C7F47"/>
    <w:rsid w:val="00904A9D"/>
    <w:rsid w:val="00916D9F"/>
    <w:rsid w:val="009406C7"/>
    <w:rsid w:val="00940FD4"/>
    <w:rsid w:val="009A6066"/>
    <w:rsid w:val="00A01B2F"/>
    <w:rsid w:val="00A13C1D"/>
    <w:rsid w:val="00A37142"/>
    <w:rsid w:val="00AA5EDE"/>
    <w:rsid w:val="00AC19C8"/>
    <w:rsid w:val="00AE10DC"/>
    <w:rsid w:val="00AE2008"/>
    <w:rsid w:val="00B12D1A"/>
    <w:rsid w:val="00B36CD0"/>
    <w:rsid w:val="00B438B1"/>
    <w:rsid w:val="00BD57ED"/>
    <w:rsid w:val="00BD7078"/>
    <w:rsid w:val="00C008DE"/>
    <w:rsid w:val="00C17355"/>
    <w:rsid w:val="00C17601"/>
    <w:rsid w:val="00C4751D"/>
    <w:rsid w:val="00C752F4"/>
    <w:rsid w:val="00CC2556"/>
    <w:rsid w:val="00CE41EC"/>
    <w:rsid w:val="00D12DB4"/>
    <w:rsid w:val="00D568E3"/>
    <w:rsid w:val="00D71642"/>
    <w:rsid w:val="00DD3BB0"/>
    <w:rsid w:val="00E41F86"/>
    <w:rsid w:val="00EE1767"/>
    <w:rsid w:val="00F24BDC"/>
    <w:rsid w:val="00F4534C"/>
    <w:rsid w:val="00FE2DAE"/>
    <w:rsid w:val="0436E8A5"/>
    <w:rsid w:val="0555AC62"/>
    <w:rsid w:val="05AB3E39"/>
    <w:rsid w:val="05B09D85"/>
    <w:rsid w:val="0E0B8744"/>
    <w:rsid w:val="10B1A23A"/>
    <w:rsid w:val="11AA6CF2"/>
    <w:rsid w:val="15A81A64"/>
    <w:rsid w:val="1A6B194E"/>
    <w:rsid w:val="1CCAE121"/>
    <w:rsid w:val="1FCCF0D9"/>
    <w:rsid w:val="206DBEFC"/>
    <w:rsid w:val="216A9BDC"/>
    <w:rsid w:val="27F49DFA"/>
    <w:rsid w:val="2A3A87E6"/>
    <w:rsid w:val="2F8CE380"/>
    <w:rsid w:val="354BFB6E"/>
    <w:rsid w:val="36A35104"/>
    <w:rsid w:val="4A19A890"/>
    <w:rsid w:val="4A3CF7D8"/>
    <w:rsid w:val="4BE8F553"/>
    <w:rsid w:val="4E56C075"/>
    <w:rsid w:val="62456DCE"/>
    <w:rsid w:val="626BB63E"/>
    <w:rsid w:val="6BEDBD94"/>
    <w:rsid w:val="6CD6D6BF"/>
    <w:rsid w:val="7208A6E7"/>
    <w:rsid w:val="7DABA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7B7A"/>
  <w15:docId w15:val="{3CE145CE-7B7B-47A2-841B-3FB9C46D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6711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t-8" w:customStyle="1">
    <w:name w:val="t-8"/>
    <w:basedOn w:val="Normal"/>
    <w:rsid w:val="00AE20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AE2008"/>
  </w:style>
  <w:style w:type="table" w:styleId="Reetkatablice">
    <w:name w:val="Table Grid"/>
    <w:basedOn w:val="Obinatablica"/>
    <w:uiPriority w:val="39"/>
    <w:rsid w:val="00AE20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AE20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eop" w:customStyle="1">
    <w:name w:val="eop"/>
    <w:basedOn w:val="Zadanifontodlomka"/>
    <w:rsid w:val="00AE2008"/>
  </w:style>
  <w:style w:type="paragraph" w:styleId="StandardWeb">
    <w:name w:val="Normal (Web)"/>
    <w:basedOn w:val="Normal"/>
    <w:uiPriority w:val="99"/>
    <w:semiHidden/>
    <w:unhideWhenUsed/>
    <w:rsid w:val="00AE20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AE2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97A35-2F62-4835-AABF-07D1F7AA5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27F95-5504-483A-B1D7-A2EEDE50D1CD}"/>
</file>

<file path=customXml/itemProps3.xml><?xml version="1.0" encoding="utf-8"?>
<ds:datastoreItem xmlns:ds="http://schemas.openxmlformats.org/officeDocument/2006/customXml" ds:itemID="{5FDAF61B-5A89-4257-8DB7-84E190D6529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Gordana Koscec Bousfield</dc:creator>
  <keywords/>
  <dc:description/>
  <lastModifiedBy>Gordana Košćec Bousfield</lastModifiedBy>
  <revision>4</revision>
  <dcterms:created xsi:type="dcterms:W3CDTF">2021-08-29T10:59:00.0000000Z</dcterms:created>
  <dcterms:modified xsi:type="dcterms:W3CDTF">2021-09-04T19:12:19.5233287Z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