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080155" w14:textId="4BF9746B" w:rsidR="00ED2FCF" w:rsidRPr="00E43F38" w:rsidRDefault="00ED2FCF" w:rsidP="00ED2FCF">
      <w:pPr>
        <w:tabs>
          <w:tab w:val="left" w:pos="1257"/>
          <w:tab w:val="left" w:pos="1315"/>
        </w:tabs>
        <w:spacing w:after="200" w:line="240" w:lineRule="auto"/>
        <w:jc w:val="center"/>
        <w:rPr>
          <w:rFonts w:ascii="Times New Roman" w:eastAsia="SimSun" w:hAnsi="Times New Roman" w:cs="Times New Roman"/>
          <w:i/>
          <w:lang w:eastAsia="hr-HR"/>
        </w:rPr>
      </w:pPr>
      <w:r w:rsidRPr="00E43F38">
        <w:rPr>
          <w:rFonts w:ascii="Calibri" w:eastAsia="Calibri" w:hAnsi="Calibri" w:cs="Times New Roman"/>
          <w:color w:val="2E74B5"/>
        </w:rPr>
        <w:t xml:space="preserve">4. </w:t>
      </w:r>
      <w:proofErr w:type="spellStart"/>
      <w:r w:rsidRPr="00E43F38">
        <w:rPr>
          <w:rFonts w:ascii="Calibri" w:eastAsia="Calibri" w:hAnsi="Calibri" w:cs="Times New Roman"/>
          <w:color w:val="2E74B5"/>
        </w:rPr>
        <w:t>Ispravak</w:t>
      </w:r>
      <w:proofErr w:type="spellEnd"/>
      <w:r w:rsidRPr="00E43F38">
        <w:rPr>
          <w:rFonts w:ascii="Calibri" w:eastAsia="Calibri" w:hAnsi="Calibri" w:cs="Times New Roman"/>
          <w:color w:val="2E74B5"/>
        </w:rPr>
        <w:t xml:space="preserve"> </w:t>
      </w:r>
      <w:proofErr w:type="spellStart"/>
      <w:r w:rsidRPr="00E43F38">
        <w:rPr>
          <w:rFonts w:ascii="Calibri" w:eastAsia="Calibri" w:hAnsi="Calibri" w:cs="Times New Roman"/>
          <w:color w:val="2E74B5"/>
        </w:rPr>
        <w:t>dokumentaci</w:t>
      </w:r>
      <w:r w:rsidR="000968A9">
        <w:rPr>
          <w:rFonts w:ascii="Calibri" w:eastAsia="Calibri" w:hAnsi="Calibri" w:cs="Times New Roman"/>
          <w:color w:val="2E74B5"/>
        </w:rPr>
        <w:t>je</w:t>
      </w:r>
      <w:proofErr w:type="spellEnd"/>
      <w:r w:rsidR="000968A9">
        <w:rPr>
          <w:rFonts w:ascii="Calibri" w:eastAsia="Calibri" w:hAnsi="Calibri" w:cs="Times New Roman"/>
          <w:color w:val="2E74B5"/>
        </w:rPr>
        <w:t xml:space="preserve">, </w:t>
      </w:r>
      <w:proofErr w:type="spellStart"/>
      <w:r w:rsidR="000968A9">
        <w:rPr>
          <w:rFonts w:ascii="Calibri" w:eastAsia="Calibri" w:hAnsi="Calibri" w:cs="Times New Roman"/>
          <w:color w:val="2E74B5"/>
        </w:rPr>
        <w:t>primjenjuje</w:t>
      </w:r>
      <w:proofErr w:type="spellEnd"/>
      <w:r w:rsidR="000968A9">
        <w:rPr>
          <w:rFonts w:ascii="Calibri" w:eastAsia="Calibri" w:hAnsi="Calibri" w:cs="Times New Roman"/>
          <w:color w:val="2E74B5"/>
        </w:rPr>
        <w:t xml:space="preserve"> se od </w:t>
      </w:r>
      <w:r w:rsidR="006F6FB9">
        <w:rPr>
          <w:rFonts w:ascii="Calibri" w:eastAsia="Calibri" w:hAnsi="Calibri" w:cs="Times New Roman"/>
          <w:color w:val="2E74B5"/>
        </w:rPr>
        <w:t>16</w:t>
      </w:r>
      <w:bookmarkStart w:id="0" w:name="_GoBack"/>
      <w:bookmarkEnd w:id="0"/>
      <w:r w:rsidR="0049727E" w:rsidRPr="0049727E">
        <w:rPr>
          <w:rFonts w:ascii="Calibri" w:eastAsia="Calibri" w:hAnsi="Calibri" w:cs="Times New Roman"/>
          <w:color w:val="2E74B5"/>
        </w:rPr>
        <w:t xml:space="preserve">. studenoga </w:t>
      </w:r>
      <w:r w:rsidRPr="00E43F38">
        <w:rPr>
          <w:rFonts w:ascii="Calibri" w:eastAsia="Calibri" w:hAnsi="Calibri" w:cs="Times New Roman"/>
          <w:color w:val="2E74B5"/>
        </w:rPr>
        <w:t xml:space="preserve">2022. </w:t>
      </w:r>
      <w:proofErr w:type="gramStart"/>
      <w:r w:rsidRPr="00E43F38">
        <w:rPr>
          <w:rFonts w:ascii="Calibri" w:eastAsia="Calibri" w:hAnsi="Calibri" w:cs="Times New Roman"/>
          <w:color w:val="2E74B5"/>
        </w:rPr>
        <w:t>godine</w:t>
      </w:r>
      <w:proofErr w:type="gramEnd"/>
    </w:p>
    <w:p w14:paraId="69265D04" w14:textId="3EB19F75" w:rsidR="00D0039B" w:rsidRDefault="00D0039B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F3F32FB" w14:textId="6B082255" w:rsidR="00A03726" w:rsidRDefault="00A03726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W w:w="5631" w:type="pct"/>
        <w:tblInd w:w="-572" w:type="dxa"/>
        <w:tblLook w:val="04A0" w:firstRow="1" w:lastRow="0" w:firstColumn="1" w:lastColumn="0" w:noHBand="0" w:noVBand="1"/>
      </w:tblPr>
      <w:tblGrid>
        <w:gridCol w:w="4460"/>
        <w:gridCol w:w="5746"/>
      </w:tblGrid>
      <w:tr w:rsidR="00A03726" w:rsidRPr="00670A9A" w14:paraId="65468212" w14:textId="77777777" w:rsidTr="00937C5A">
        <w:tc>
          <w:tcPr>
            <w:tcW w:w="5000" w:type="pct"/>
            <w:gridSpan w:val="2"/>
          </w:tcPr>
          <w:p w14:paraId="17A66391" w14:textId="77777777" w:rsidR="00A03726" w:rsidRPr="00C601E6" w:rsidRDefault="00A03726" w:rsidP="00937C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Završno izvješće – obrazac</w:t>
            </w:r>
          </w:p>
        </w:tc>
      </w:tr>
      <w:tr w:rsidR="00A03726" w:rsidRPr="00575F0B" w14:paraId="7BC99BA0" w14:textId="77777777" w:rsidTr="00937C5A">
        <w:tc>
          <w:tcPr>
            <w:tcW w:w="2185" w:type="pct"/>
          </w:tcPr>
          <w:p w14:paraId="5CF8E8EB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Šifra</w:t>
            </w: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540C6D4A" w14:textId="77777777" w:rsidR="00A03726" w:rsidRPr="00C601E6" w:rsidRDefault="00A03726" w:rsidP="00937C5A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 ugovoru o dodjeli bespovratnih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financijskih 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sredstava</w:t>
            </w:r>
          </w:p>
        </w:tc>
      </w:tr>
      <w:tr w:rsidR="00A03726" w:rsidRPr="00575F0B" w14:paraId="7872348B" w14:textId="77777777" w:rsidTr="00937C5A">
        <w:tc>
          <w:tcPr>
            <w:tcW w:w="2185" w:type="pct"/>
          </w:tcPr>
          <w:p w14:paraId="006450F9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Naziv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2815" w:type="pct"/>
          </w:tcPr>
          <w:p w14:paraId="23832013" w14:textId="77777777" w:rsidR="00A03726" w:rsidRPr="00C601E6" w:rsidRDefault="00A03726" w:rsidP="00937C5A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A03726" w:rsidRPr="00575F0B" w14:paraId="1F57527A" w14:textId="77777777" w:rsidTr="00937C5A">
        <w:tc>
          <w:tcPr>
            <w:tcW w:w="2185" w:type="pct"/>
          </w:tcPr>
          <w:p w14:paraId="5056B733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Naziv/ime korisnika</w:t>
            </w:r>
          </w:p>
        </w:tc>
        <w:tc>
          <w:tcPr>
            <w:tcW w:w="2815" w:type="pct"/>
          </w:tcPr>
          <w:p w14:paraId="29BEFF5D" w14:textId="77777777" w:rsidR="00A03726" w:rsidRPr="00C601E6" w:rsidRDefault="00A03726" w:rsidP="00937C5A">
            <w:pP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 ugovoru o dodjeli bespovratnih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financijskih</w:t>
            </w: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sredstava</w:t>
            </w:r>
          </w:p>
        </w:tc>
      </w:tr>
      <w:tr w:rsidR="00A03726" w:rsidRPr="00670A9A" w14:paraId="489603F6" w14:textId="77777777" w:rsidTr="00937C5A">
        <w:tc>
          <w:tcPr>
            <w:tcW w:w="2185" w:type="pct"/>
          </w:tcPr>
          <w:p w14:paraId="7403D4EE" w14:textId="77777777" w:rsidR="00A03726" w:rsidRPr="00C601E6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Datum izvještavanja </w:t>
            </w:r>
          </w:p>
        </w:tc>
        <w:tc>
          <w:tcPr>
            <w:tcW w:w="2815" w:type="pct"/>
          </w:tcPr>
          <w:p w14:paraId="520C9AA8" w14:textId="77777777" w:rsidR="00A03726" w:rsidRPr="00C601E6" w:rsidRDefault="00A03726" w:rsidP="00937C5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C601E6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d/m/g</w:t>
            </w:r>
          </w:p>
        </w:tc>
      </w:tr>
      <w:tr w:rsidR="00A03726" w:rsidRPr="00575F0B" w14:paraId="6774ADF7" w14:textId="77777777" w:rsidTr="00937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E22C18B" w14:textId="77777777" w:rsidR="00A03726" w:rsidRPr="009B172D" w:rsidRDefault="00A03726" w:rsidP="00937C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Problemi tijekom provedbe</w:t>
            </w:r>
          </w:p>
          <w:p w14:paraId="5667CEC8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Opisati probleme koji imaju ili su mogli biti od utjecaja na provedbu i rezultate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- uključujući odgode ili otkazivanja aktivnosti, promjene </w:t>
            </w:r>
            <w:proofErr w:type="spellStart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isporučevina</w:t>
            </w:r>
            <w:proofErr w:type="spellEnd"/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promjene ciljeva, nedostatak sufinanciranja, itd.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–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 i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kako su riješeni</w:t>
            </w:r>
          </w:p>
        </w:tc>
      </w:tr>
      <w:tr w:rsidR="00A03726" w:rsidRPr="009B172D" w14:paraId="44879CE3" w14:textId="77777777" w:rsidTr="00937C5A">
        <w:tc>
          <w:tcPr>
            <w:tcW w:w="2185" w:type="pct"/>
          </w:tcPr>
          <w:p w14:paraId="0242B85F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Opis problema</w:t>
            </w:r>
          </w:p>
        </w:tc>
        <w:tc>
          <w:tcPr>
            <w:tcW w:w="2815" w:type="pct"/>
          </w:tcPr>
          <w:p w14:paraId="54A7CD9B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9B172D" w14:paraId="2475745C" w14:textId="77777777" w:rsidTr="00937C5A">
        <w:tc>
          <w:tcPr>
            <w:tcW w:w="2185" w:type="pct"/>
          </w:tcPr>
          <w:p w14:paraId="219A7853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Poduzete mjere</w:t>
            </w:r>
          </w:p>
        </w:tc>
        <w:tc>
          <w:tcPr>
            <w:tcW w:w="2815" w:type="pct"/>
          </w:tcPr>
          <w:p w14:paraId="3E06C30C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9B172D" w14:paraId="66248DAB" w14:textId="77777777" w:rsidTr="00937C5A">
        <w:tc>
          <w:tcPr>
            <w:tcW w:w="2185" w:type="pct"/>
          </w:tcPr>
          <w:p w14:paraId="48FDAE76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Rezultat</w:t>
            </w:r>
          </w:p>
        </w:tc>
        <w:tc>
          <w:tcPr>
            <w:tcW w:w="2815" w:type="pct"/>
          </w:tcPr>
          <w:p w14:paraId="471AB1D2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9B172D" w14:paraId="24F42001" w14:textId="77777777" w:rsidTr="00937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35BC4CC" w14:textId="77777777" w:rsidR="00A03726" w:rsidRPr="009B172D" w:rsidRDefault="00A03726" w:rsidP="00937C5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Informiranje, priroda operacije, ex-post praćenje</w:t>
            </w:r>
          </w:p>
          <w:p w14:paraId="12997A43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A03726" w:rsidRPr="00575F0B" w14:paraId="58F37E7B" w14:textId="77777777" w:rsidTr="00937C5A">
        <w:tc>
          <w:tcPr>
            <w:tcW w:w="2185" w:type="pct"/>
          </w:tcPr>
          <w:p w14:paraId="447C7AAA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Provedene mjere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informiranja</w:t>
            </w:r>
          </w:p>
        </w:tc>
        <w:tc>
          <w:tcPr>
            <w:tcW w:w="2815" w:type="pct"/>
          </w:tcPr>
          <w:p w14:paraId="767A9D5A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Opisati provedenu mjeru naznačujući pojedinosti (lokaciju, mjesto, adresu, brojnost)</w:t>
            </w:r>
          </w:p>
        </w:tc>
      </w:tr>
      <w:tr w:rsidR="00A03726" w:rsidRPr="009B172D" w14:paraId="31998505" w14:textId="77777777" w:rsidTr="00937C5A">
        <w:tc>
          <w:tcPr>
            <w:tcW w:w="2185" w:type="pct"/>
          </w:tcPr>
          <w:p w14:paraId="10480708" w14:textId="77777777" w:rsidR="00A03726" w:rsidRPr="009B172D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CF662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Nije došlo do promjene prirode aktivnosti operacije koje se sufinanciraju iz sredstava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FSEU</w:t>
            </w:r>
          </w:p>
        </w:tc>
        <w:tc>
          <w:tcPr>
            <w:tcW w:w="2815" w:type="pct"/>
          </w:tcPr>
          <w:p w14:paraId="36428949" w14:textId="77777777" w:rsidR="00A03726" w:rsidRPr="009B172D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pojasniti</w:t>
            </w:r>
          </w:p>
        </w:tc>
      </w:tr>
      <w:tr w:rsidR="00A03726" w:rsidRPr="009B172D" w14:paraId="77DDAC6A" w14:textId="77777777" w:rsidTr="00937C5A">
        <w:tc>
          <w:tcPr>
            <w:tcW w:w="2185" w:type="pct"/>
          </w:tcPr>
          <w:p w14:paraId="6990DFF0" w14:textId="77777777" w:rsidR="00A03726" w:rsidRPr="00CF6628" w:rsidRDefault="00A03726" w:rsidP="00937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8C397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Ugovorom je korisniku nametnut trajni uvjet nakon završetka operacije te se operacija prati i nakon dovršetka provedbe</w:t>
            </w:r>
          </w:p>
        </w:tc>
        <w:tc>
          <w:tcPr>
            <w:tcW w:w="2815" w:type="pct"/>
          </w:tcPr>
          <w:p w14:paraId="75EBF332" w14:textId="77777777" w:rsidR="00A03726" w:rsidRDefault="00A03726" w:rsidP="00937C5A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Potvrditi i opisati uvjet</w:t>
            </w:r>
          </w:p>
        </w:tc>
      </w:tr>
    </w:tbl>
    <w:p w14:paraId="321A1A3B" w14:textId="77777777" w:rsidR="00A03726" w:rsidRPr="009B172D" w:rsidRDefault="00A03726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FCB4342" w14:textId="77777777" w:rsidR="00392810" w:rsidRPr="009B172D" w:rsidRDefault="00392810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E02EE4" w14:textId="77777777" w:rsidR="00DC2DB9" w:rsidRPr="009B172D" w:rsidRDefault="00DC2DB9" w:rsidP="00392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"/>
        <w:tblpPr w:leftFromText="180" w:rightFromText="180" w:vertAnchor="page" w:horzAnchor="margin" w:tblpY="3733"/>
        <w:tblW w:w="0" w:type="auto"/>
        <w:tblLook w:val="04A0" w:firstRow="1" w:lastRow="0" w:firstColumn="1" w:lastColumn="0" w:noHBand="0" w:noVBand="1"/>
      </w:tblPr>
      <w:tblGrid>
        <w:gridCol w:w="4406"/>
        <w:gridCol w:w="4656"/>
      </w:tblGrid>
      <w:tr w:rsidR="00DC2DB9" w:rsidRPr="009B172D" w14:paraId="04CD03CC" w14:textId="77777777" w:rsidTr="00802E4E">
        <w:tc>
          <w:tcPr>
            <w:tcW w:w="0" w:type="auto"/>
            <w:gridSpan w:val="2"/>
          </w:tcPr>
          <w:p w14:paraId="3A73BAAB" w14:textId="6116DF95" w:rsidR="00DC2DB9" w:rsidRPr="009B172D" w:rsidRDefault="00DC2DB9" w:rsidP="00802E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lastRenderedPageBreak/>
              <w:t>Kontrolna lista Završnog izvješća</w:t>
            </w:r>
          </w:p>
        </w:tc>
      </w:tr>
      <w:tr w:rsidR="00D870BA" w:rsidRPr="00575F0B" w14:paraId="42CF5950" w14:textId="77777777" w:rsidTr="00802E4E">
        <w:tc>
          <w:tcPr>
            <w:tcW w:w="0" w:type="auto"/>
          </w:tcPr>
          <w:p w14:paraId="48175C23" w14:textId="59035890" w:rsidR="00DC2DB9" w:rsidRPr="009B172D" w:rsidRDefault="00DC2DB9" w:rsidP="006B7A20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osigurava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da dokumentacija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="00833548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bude propisno čuvana i arhivirana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 skladu sa zahtjevima iz Ugovora o dodjeli bespovratnih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financijskih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sredstava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(Ugovor)</w:t>
            </w:r>
          </w:p>
        </w:tc>
        <w:tc>
          <w:tcPr>
            <w:tcW w:w="0" w:type="auto"/>
          </w:tcPr>
          <w:p w14:paraId="433678F1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BCA814E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čuvanja arhiviranja dokumentacije te tko je za navedeno odgovoran.</w:t>
            </w:r>
          </w:p>
        </w:tc>
      </w:tr>
      <w:tr w:rsidR="00D870BA" w:rsidRPr="00575F0B" w14:paraId="080F022D" w14:textId="77777777" w:rsidTr="00802E4E">
        <w:tc>
          <w:tcPr>
            <w:tcW w:w="0" w:type="auto"/>
          </w:tcPr>
          <w:p w14:paraId="27A232F2" w14:textId="6F8C68DC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Korisnik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osigurava</w:t>
            </w:r>
            <w:r w:rsidR="006B7A20"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da je sva popratna dokumentacija vezana uz provedbu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na raspolaganju za obavljanje revizija i provjera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, </w:t>
            </w:r>
            <w:r w:rsidR="006B7A2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 skladu sa odredbama Ugovora </w:t>
            </w:r>
          </w:p>
        </w:tc>
        <w:tc>
          <w:tcPr>
            <w:tcW w:w="0" w:type="auto"/>
          </w:tcPr>
          <w:p w14:paraId="14894270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70C671F7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opis: način te tko je za navedeno odgovoran.</w:t>
            </w:r>
          </w:p>
        </w:tc>
      </w:tr>
      <w:tr w:rsidR="00D870BA" w:rsidRPr="00575F0B" w14:paraId="608D5626" w14:textId="77777777" w:rsidTr="00802E4E">
        <w:tc>
          <w:tcPr>
            <w:tcW w:w="0" w:type="auto"/>
          </w:tcPr>
          <w:p w14:paraId="6BC0586F" w14:textId="5E8F6E4D" w:rsidR="00DC2DB9" w:rsidRPr="009B172D" w:rsidRDefault="00DC2DB9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Priroda aktivnosti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je izmijenjena ili je došlo do njihov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e odgode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zbog izmijenjenih uvjeta pod kojima se </w:t>
            </w:r>
            <w:r w:rsidR="00D870B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operacija </w:t>
            </w: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provodi.</w:t>
            </w:r>
          </w:p>
        </w:tc>
        <w:tc>
          <w:tcPr>
            <w:tcW w:w="0" w:type="auto"/>
          </w:tcPr>
          <w:p w14:paraId="4D0D86F8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1AFFC09F" w14:textId="0AF0D6A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Ako je odgovor "da", navesti  izmijenjene aktivnosti i uvjete pod kojima se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provodi, koji su uzrokovali ovu izmjenu, naznačiti kada je došlo do promjene, kako je utjecala na ciljeve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operacije</w:t>
            </w: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te je li ju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odobrilo nacionalno koordinacijsko tijelo.</w:t>
            </w:r>
          </w:p>
        </w:tc>
      </w:tr>
      <w:tr w:rsidR="00D870BA" w:rsidRPr="00575F0B" w14:paraId="307C6CEF" w14:textId="77777777" w:rsidTr="00802E4E">
        <w:tc>
          <w:tcPr>
            <w:tcW w:w="0" w:type="auto"/>
          </w:tcPr>
          <w:p w14:paraId="292EC719" w14:textId="77777777" w:rsidR="00DC2DB9" w:rsidRPr="009B172D" w:rsidRDefault="00DC2DB9" w:rsidP="00802E4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Korisnik je promijenio pravni oblik</w:t>
            </w:r>
          </w:p>
        </w:tc>
        <w:tc>
          <w:tcPr>
            <w:tcW w:w="0" w:type="auto"/>
          </w:tcPr>
          <w:p w14:paraId="0298D504" w14:textId="77777777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30A025" w14:textId="0356D4D1" w:rsidR="00DC2DB9" w:rsidRPr="009B172D" w:rsidRDefault="00DC2DB9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 w:rsidRPr="009B172D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Ako je odgovor "da", navesti novi pravni oblik, kada je promjena nastala te je li ju odobrilo</w:t>
            </w:r>
            <w:r w:rsidR="004C7241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</w:t>
            </w:r>
            <w:r w:rsidR="00D870BA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nacionalno koordinacijsko tijelo.</w:t>
            </w:r>
          </w:p>
        </w:tc>
      </w:tr>
      <w:tr w:rsidR="00D870BA" w:rsidRPr="00575F0B" w14:paraId="20B3F9CE" w14:textId="77777777" w:rsidTr="00802E4E">
        <w:tc>
          <w:tcPr>
            <w:tcW w:w="0" w:type="auto"/>
          </w:tcPr>
          <w:p w14:paraId="1A838E5A" w14:textId="0492A95E" w:rsidR="00A35A76" w:rsidRDefault="00A35A76" w:rsidP="00C4639E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Zahtjevi </w:t>
            </w:r>
            <w:r w:rsidR="00C463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informiranja</w:t>
            </w:r>
          </w:p>
        </w:tc>
        <w:tc>
          <w:tcPr>
            <w:tcW w:w="0" w:type="auto"/>
          </w:tcPr>
          <w:p w14:paraId="43F8D65B" w14:textId="77777777" w:rsidR="003C6908" w:rsidRDefault="003C6908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da/ne</w:t>
            </w:r>
          </w:p>
          <w:p w14:paraId="3C443BB9" w14:textId="77777777" w:rsidR="00A35A76" w:rsidRDefault="00A35A76" w:rsidP="00802E4E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Navesti 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postoje li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odstupanja korisnika od utvrđenih obveza</w:t>
            </w:r>
            <w:r w:rsidR="00E52F4C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.</w:t>
            </w:r>
          </w:p>
        </w:tc>
      </w:tr>
      <w:tr w:rsidR="00D870BA" w:rsidRPr="009B172D" w14:paraId="70642F87" w14:textId="77777777" w:rsidTr="00802E4E">
        <w:tc>
          <w:tcPr>
            <w:tcW w:w="0" w:type="auto"/>
          </w:tcPr>
          <w:p w14:paraId="33832642" w14:textId="34ABD7F8" w:rsidR="003C6908" w:rsidRDefault="003C6908" w:rsidP="003C6908">
            <w:pPr>
              <w:pStyle w:val="ListParagraph"/>
              <w:numPr>
                <w:ilvl w:val="6"/>
                <w:numId w:val="12"/>
              </w:numPr>
              <w:ind w:left="426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Funkcionalnost </w:t>
            </w:r>
            <w:r w:rsidR="009431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operacije</w:t>
            </w:r>
          </w:p>
        </w:tc>
        <w:tc>
          <w:tcPr>
            <w:tcW w:w="0" w:type="auto"/>
          </w:tcPr>
          <w:p w14:paraId="495F8453" w14:textId="7837460E" w:rsidR="003C6908" w:rsidRDefault="003C6908" w:rsidP="003C6908">
            <w:pPr>
              <w:pStyle w:val="NoSpacing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Je li 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operacija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funkcionaln</w:t>
            </w:r>
            <w:r w:rsidR="00C37B79"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>a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hr-HR"/>
              </w:rPr>
              <w:t xml:space="preserve"> (u upotrebi), uzimajući u obzir sve prethodno opisane aspekte. Ako je odgovor „ne“, dati pojašnjenje.</w:t>
            </w:r>
          </w:p>
        </w:tc>
      </w:tr>
    </w:tbl>
    <w:p w14:paraId="4E8043E8" w14:textId="77777777" w:rsidR="00DC2DB9" w:rsidRPr="009B172D" w:rsidRDefault="00DC2DB9" w:rsidP="002B60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DC2DB9" w:rsidRPr="009B172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CA6529" w16cid:durableId="257F2D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D872" w14:textId="77777777" w:rsidR="00C659E7" w:rsidRDefault="00C659E7" w:rsidP="009B470B">
      <w:pPr>
        <w:spacing w:after="0" w:line="240" w:lineRule="auto"/>
      </w:pPr>
      <w:r>
        <w:separator/>
      </w:r>
    </w:p>
  </w:endnote>
  <w:endnote w:type="continuationSeparator" w:id="0">
    <w:p w14:paraId="00DE75D7" w14:textId="77777777" w:rsidR="00C659E7" w:rsidRDefault="00C659E7" w:rsidP="009B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A7E94" w14:textId="23E8E9CD" w:rsidR="00203FCE" w:rsidRPr="00A472E4" w:rsidRDefault="00203FCE">
    <w:pPr>
      <w:pStyle w:val="Footer"/>
      <w:jc w:val="center"/>
      <w:rPr>
        <w:rFonts w:ascii="Times New Roman" w:hAnsi="Times New Roman" w:cs="Times New Roman"/>
        <w:sz w:val="18"/>
        <w:szCs w:val="18"/>
      </w:rPr>
    </w:pPr>
    <w:proofErr w:type="spellStart"/>
    <w:r w:rsidRPr="00A472E4">
      <w:rPr>
        <w:rFonts w:ascii="Times New Roman" w:hAnsi="Times New Roman" w:cs="Times New Roman"/>
        <w:sz w:val="18"/>
        <w:szCs w:val="18"/>
      </w:rPr>
      <w:t>Stranica</w:t>
    </w:r>
    <w:proofErr w:type="spellEnd"/>
    <w:r w:rsidRPr="00A472E4">
      <w:rPr>
        <w:rFonts w:ascii="Times New Roman" w:hAnsi="Times New Roman" w:cs="Times New Roman"/>
        <w:sz w:val="18"/>
        <w:szCs w:val="18"/>
      </w:rPr>
      <w:t xml:space="preserve"> </w:t>
    </w:r>
    <w:sdt>
      <w:sdtPr>
        <w:rPr>
          <w:rFonts w:ascii="Times New Roman" w:hAnsi="Times New Roman" w:cs="Times New Roman"/>
          <w:sz w:val="18"/>
          <w:szCs w:val="18"/>
        </w:rPr>
        <w:id w:val="-16108027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472E4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472E4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472E4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F6FB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  <w:r w:rsidRPr="00A472E4">
          <w:rPr>
            <w:rFonts w:ascii="Times New Roman" w:hAnsi="Times New Roman" w:cs="Times New Roman"/>
            <w:noProof/>
            <w:sz w:val="18"/>
            <w:szCs w:val="18"/>
          </w:rPr>
          <w:t xml:space="preserve"> </w:t>
        </w:r>
      </w:sdtContent>
    </w:sdt>
  </w:p>
  <w:p w14:paraId="6BE6C536" w14:textId="77777777" w:rsidR="00203FCE" w:rsidRDefault="00203F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CEB3E3" w14:textId="77777777" w:rsidR="00C659E7" w:rsidRDefault="00C659E7" w:rsidP="009B470B">
      <w:pPr>
        <w:spacing w:after="0" w:line="240" w:lineRule="auto"/>
      </w:pPr>
      <w:r>
        <w:separator/>
      </w:r>
    </w:p>
  </w:footnote>
  <w:footnote w:type="continuationSeparator" w:id="0">
    <w:p w14:paraId="7A87675D" w14:textId="77777777" w:rsidR="00C659E7" w:rsidRDefault="00C659E7" w:rsidP="009B4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EF650" w14:textId="77777777" w:rsidR="00D9792E" w:rsidRPr="003D1EAC" w:rsidRDefault="00D9792E" w:rsidP="00D9792E">
    <w:pPr>
      <w:tabs>
        <w:tab w:val="left" w:pos="549"/>
      </w:tabs>
      <w:kinsoku w:val="0"/>
      <w:overflowPunct w:val="0"/>
      <w:contextualSpacing/>
      <w:outlineLvl w:val="0"/>
      <w:rPr>
        <w:rFonts w:ascii="Times New Roman" w:eastAsia="SimSun" w:hAnsi="Times New Roman"/>
        <w:b/>
        <w:bCs/>
      </w:rPr>
    </w:pPr>
    <w:r w:rsidRPr="0095702F">
      <w:rPr>
        <w:rFonts w:ascii="Times New Roman" w:hAnsi="Times New Roman"/>
        <w:noProof/>
        <w:sz w:val="16"/>
        <w:szCs w:val="16"/>
        <w:lang w:val="hr-HR" w:eastAsia="hr-HR"/>
      </w:rPr>
      <w:drawing>
        <wp:anchor distT="0" distB="0" distL="114300" distR="114300" simplePos="0" relativeHeight="251659264" behindDoc="0" locked="0" layoutInCell="1" allowOverlap="1" wp14:anchorId="6C3C4A54" wp14:editId="5FFC6E9A">
          <wp:simplePos x="0" y="0"/>
          <wp:positionH relativeFrom="margin">
            <wp:posOffset>4579620</wp:posOffset>
          </wp:positionH>
          <wp:positionV relativeFrom="paragraph">
            <wp:posOffset>8890</wp:posOffset>
          </wp:positionV>
          <wp:extent cx="831850" cy="514985"/>
          <wp:effectExtent l="0" t="0" r="6350" b="0"/>
          <wp:wrapNone/>
          <wp:docPr id="4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80322">
      <w:rPr>
        <w:rFonts w:ascii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2BEDF9" wp14:editId="1A55561B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FF84F3D" w14:textId="77777777" w:rsidR="00D9792E" w:rsidRPr="003D1EAC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color w:val="000000"/>
                              <w:kern w:val="24"/>
                              <w:sz w:val="16"/>
                              <w:szCs w:val="16"/>
                            </w:rPr>
                          </w:pPr>
                          <w:r w:rsidRPr="003D1EAC">
                            <w:rPr>
                              <w:b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Europska unija</w:t>
                          </w:r>
                        </w:p>
                        <w:p w14:paraId="3404BEF0" w14:textId="77777777" w:rsidR="00D9792E" w:rsidRPr="002D7FC6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3D1EAC">
                            <w:rPr>
                              <w:b/>
                              <w:color w:val="000000"/>
                              <w:kern w:val="24"/>
                              <w:sz w:val="16"/>
                              <w:szCs w:val="16"/>
                            </w:rPr>
                            <w:t>Fond solidarnosti Europske unije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2BEDF9" id="Pravokutnik 16" o:spid="_x0000_s1026" style="position:absolute;margin-left:327.35pt;margin-top:39.2pt;width:131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3FF84F3D" w14:textId="77777777" w:rsidR="00D9792E" w:rsidRPr="003D1EAC" w:rsidRDefault="00D9792E" w:rsidP="00D9792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color w:val="000000"/>
                        <w:kern w:val="24"/>
                        <w:sz w:val="16"/>
                        <w:szCs w:val="16"/>
                      </w:rPr>
                    </w:pPr>
                    <w:r w:rsidRPr="003D1EAC">
                      <w:rPr>
                        <w:b/>
                        <w:color w:val="000000"/>
                        <w:kern w:val="24"/>
                        <w:sz w:val="16"/>
                        <w:szCs w:val="16"/>
                      </w:rPr>
                      <w:t>Europska unija</w:t>
                    </w:r>
                  </w:p>
                  <w:p w14:paraId="3404BEF0" w14:textId="77777777" w:rsidR="00D9792E" w:rsidRPr="002D7FC6" w:rsidRDefault="00D9792E" w:rsidP="00D9792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3D1EAC">
                      <w:rPr>
                        <w:b/>
                        <w:color w:val="000000"/>
                        <w:kern w:val="24"/>
                        <w:sz w:val="16"/>
                        <w:szCs w:val="16"/>
                      </w:rPr>
                      <w:t>Fond solidarnosti Europske unije</w:t>
                    </w:r>
                  </w:p>
                </w:txbxContent>
              </v:textbox>
            </v:rect>
          </w:pict>
        </mc:Fallback>
      </mc:AlternateContent>
    </w:r>
    <w:r w:rsidRPr="00080322">
      <w:rPr>
        <w:rFonts w:ascii="Times New Roman" w:hAnsi="Times New Roman"/>
        <w:bCs/>
        <w:noProof/>
        <w:color w:val="595959"/>
        <w:sz w:val="18"/>
        <w:szCs w:val="18"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D50BF8" wp14:editId="463911D8">
              <wp:simplePos x="0" y="0"/>
              <wp:positionH relativeFrom="margin">
                <wp:posOffset>605155</wp:posOffset>
              </wp:positionH>
              <wp:positionV relativeFrom="paragraph">
                <wp:posOffset>10160</wp:posOffset>
              </wp:positionV>
              <wp:extent cx="2466975" cy="824865"/>
              <wp:effectExtent l="0" t="0" r="0" b="0"/>
              <wp:wrapNone/>
              <wp:docPr id="1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6975" cy="8248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51DC69E" w14:textId="77777777" w:rsidR="00D9792E" w:rsidRPr="00FC7D26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</w:pPr>
                          <w:r w:rsidRPr="00FC7D26">
                            <w:rPr>
                              <w:b/>
                              <w:color w:val="EE0000"/>
                              <w:kern w:val="24"/>
                              <w:sz w:val="16"/>
                              <w:szCs w:val="16"/>
                            </w:rPr>
                            <w:t>REPUBLIKA HRVATSKA</w:t>
                          </w:r>
                        </w:p>
                        <w:p w14:paraId="52597589" w14:textId="77777777" w:rsidR="00D9792E" w:rsidRPr="005F36E1" w:rsidRDefault="00D9792E" w:rsidP="00D9792E">
                          <w:pPr>
                            <w:pStyle w:val="NormalWeb"/>
                            <w:spacing w:before="0" w:beforeAutospacing="0" w:after="0" w:afterAutospacing="0"/>
                            <w:rPr>
                              <w:bCs/>
                            </w:rPr>
                          </w:pPr>
                          <w:r w:rsidRPr="003D1EAC">
                            <w:rPr>
                              <w:bCs/>
                              <w:color w:val="000000"/>
                              <w:kern w:val="24"/>
                            </w:rPr>
                            <w:t>MINISTARSTVO ZNANOSTI I OBRAZOVANJA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D50BF8" id="_x0000_s1027" style="position:absolute;margin-left:47.65pt;margin-top:.8pt;width:194.2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" filled="f" stroked="f">
              <v:textbox>
                <w:txbxContent>
                  <w:p w14:paraId="351DC69E" w14:textId="77777777" w:rsidR="00D9792E" w:rsidRPr="00FC7D26" w:rsidRDefault="00D9792E" w:rsidP="00D9792E">
                    <w:pPr>
                      <w:pStyle w:val="NormalWeb"/>
                      <w:spacing w:before="0" w:beforeAutospacing="0" w:after="0" w:afterAutospacing="0"/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</w:pPr>
                    <w:r w:rsidRPr="00FC7D26">
                      <w:rPr>
                        <w:b/>
                        <w:color w:val="EE0000"/>
                        <w:kern w:val="24"/>
                        <w:sz w:val="16"/>
                        <w:szCs w:val="16"/>
                      </w:rPr>
                      <w:t>REPUBLIKA HRVATSKA</w:t>
                    </w:r>
                  </w:p>
                  <w:p w14:paraId="52597589" w14:textId="77777777" w:rsidR="00D9792E" w:rsidRPr="005F36E1" w:rsidRDefault="00D9792E" w:rsidP="00D9792E">
                    <w:pPr>
                      <w:pStyle w:val="NormalWeb"/>
                      <w:spacing w:before="0" w:beforeAutospacing="0" w:after="0" w:afterAutospacing="0"/>
                      <w:rPr>
                        <w:bCs/>
                      </w:rPr>
                    </w:pPr>
                    <w:r w:rsidRPr="003D1EAC">
                      <w:rPr>
                        <w:bCs/>
                        <w:color w:val="000000"/>
                        <w:kern w:val="24"/>
                      </w:rPr>
                      <w:t>MINISTARSTVO ZNANOSTI I OBRAZOVANJA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3D1EAC">
      <w:rPr>
        <w:rFonts w:ascii="Times New Roman" w:eastAsia="SimSun" w:hAnsi="Times New Roman"/>
        <w:b/>
        <w:bCs/>
        <w:noProof/>
        <w:lang w:val="hr-HR" w:eastAsia="hr-HR"/>
      </w:rPr>
      <w:drawing>
        <wp:inline distT="0" distB="0" distL="0" distR="0" wp14:anchorId="166E62C3" wp14:editId="23CF9DC5">
          <wp:extent cx="542925" cy="7048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5ABD3" w14:textId="69F2C457" w:rsidR="002A4401" w:rsidRDefault="002A44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070B"/>
    <w:multiLevelType w:val="multilevel"/>
    <w:tmpl w:val="5D087B6E"/>
    <w:name w:val="WW8Num1222222"/>
    <w:numStyleLink w:val="Style1"/>
  </w:abstractNum>
  <w:abstractNum w:abstractNumId="1" w15:restartNumberingAfterBreak="0">
    <w:nsid w:val="0DEF49C1"/>
    <w:multiLevelType w:val="hybridMultilevel"/>
    <w:tmpl w:val="B5CC04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B1788"/>
    <w:multiLevelType w:val="hybridMultilevel"/>
    <w:tmpl w:val="ED044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13A2F"/>
    <w:multiLevelType w:val="hybridMultilevel"/>
    <w:tmpl w:val="B2CA78FC"/>
    <w:lvl w:ilvl="0" w:tplc="040E000F">
      <w:start w:val="1"/>
      <w:numFmt w:val="decimal"/>
      <w:lvlText w:val="%1."/>
      <w:lvlJc w:val="left"/>
      <w:pPr>
        <w:ind w:left="749" w:hanging="360"/>
      </w:pPr>
    </w:lvl>
    <w:lvl w:ilvl="1" w:tplc="040E0019" w:tentative="1">
      <w:start w:val="1"/>
      <w:numFmt w:val="lowerLetter"/>
      <w:lvlText w:val="%2."/>
      <w:lvlJc w:val="left"/>
      <w:pPr>
        <w:ind w:left="1469" w:hanging="360"/>
      </w:pPr>
    </w:lvl>
    <w:lvl w:ilvl="2" w:tplc="040E001B" w:tentative="1">
      <w:start w:val="1"/>
      <w:numFmt w:val="lowerRoman"/>
      <w:lvlText w:val="%3."/>
      <w:lvlJc w:val="right"/>
      <w:pPr>
        <w:ind w:left="2189" w:hanging="180"/>
      </w:pPr>
    </w:lvl>
    <w:lvl w:ilvl="3" w:tplc="040E000F" w:tentative="1">
      <w:start w:val="1"/>
      <w:numFmt w:val="decimal"/>
      <w:lvlText w:val="%4."/>
      <w:lvlJc w:val="left"/>
      <w:pPr>
        <w:ind w:left="2909" w:hanging="360"/>
      </w:pPr>
    </w:lvl>
    <w:lvl w:ilvl="4" w:tplc="040E0019" w:tentative="1">
      <w:start w:val="1"/>
      <w:numFmt w:val="lowerLetter"/>
      <w:lvlText w:val="%5."/>
      <w:lvlJc w:val="left"/>
      <w:pPr>
        <w:ind w:left="3629" w:hanging="360"/>
      </w:pPr>
    </w:lvl>
    <w:lvl w:ilvl="5" w:tplc="040E001B" w:tentative="1">
      <w:start w:val="1"/>
      <w:numFmt w:val="lowerRoman"/>
      <w:lvlText w:val="%6."/>
      <w:lvlJc w:val="right"/>
      <w:pPr>
        <w:ind w:left="4349" w:hanging="180"/>
      </w:pPr>
    </w:lvl>
    <w:lvl w:ilvl="6" w:tplc="040E000F" w:tentative="1">
      <w:start w:val="1"/>
      <w:numFmt w:val="decimal"/>
      <w:lvlText w:val="%7."/>
      <w:lvlJc w:val="left"/>
      <w:pPr>
        <w:ind w:left="5069" w:hanging="360"/>
      </w:pPr>
    </w:lvl>
    <w:lvl w:ilvl="7" w:tplc="040E0019" w:tentative="1">
      <w:start w:val="1"/>
      <w:numFmt w:val="lowerLetter"/>
      <w:lvlText w:val="%8."/>
      <w:lvlJc w:val="left"/>
      <w:pPr>
        <w:ind w:left="5789" w:hanging="360"/>
      </w:pPr>
    </w:lvl>
    <w:lvl w:ilvl="8" w:tplc="040E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 w15:restartNumberingAfterBreak="0">
    <w:nsid w:val="2D4A22CD"/>
    <w:multiLevelType w:val="multilevel"/>
    <w:tmpl w:val="5D087B6E"/>
    <w:name w:val="WW8Num1222"/>
    <w:numStyleLink w:val="Style1"/>
  </w:abstractNum>
  <w:abstractNum w:abstractNumId="5" w15:restartNumberingAfterBreak="0">
    <w:nsid w:val="33FB6D59"/>
    <w:multiLevelType w:val="hybridMultilevel"/>
    <w:tmpl w:val="C204C6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63310"/>
    <w:multiLevelType w:val="hybridMultilevel"/>
    <w:tmpl w:val="D71CF7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FE28AE"/>
    <w:multiLevelType w:val="multilevel"/>
    <w:tmpl w:val="5D087B6E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43711B3"/>
    <w:multiLevelType w:val="multilevel"/>
    <w:tmpl w:val="5D087B6E"/>
    <w:name w:val="WW8Num12222"/>
    <w:numStyleLink w:val="Style1"/>
  </w:abstractNum>
  <w:abstractNum w:abstractNumId="9" w15:restartNumberingAfterBreak="0">
    <w:nsid w:val="5C42110F"/>
    <w:multiLevelType w:val="multilevel"/>
    <w:tmpl w:val="5D087B6E"/>
    <w:name w:val="WW8Num122"/>
    <w:numStyleLink w:val="Style1"/>
  </w:abstractNum>
  <w:abstractNum w:abstractNumId="10" w15:restartNumberingAfterBreak="0">
    <w:nsid w:val="5EA66083"/>
    <w:multiLevelType w:val="multilevel"/>
    <w:tmpl w:val="5D087B6E"/>
    <w:name w:val="WW8Num12"/>
    <w:styleLink w:val="Style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32E2B82"/>
    <w:multiLevelType w:val="hybridMultilevel"/>
    <w:tmpl w:val="8D4410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C0E5F"/>
    <w:multiLevelType w:val="multilevel"/>
    <w:tmpl w:val="5D087B6E"/>
    <w:name w:val="WW8Num1222222"/>
    <w:numStyleLink w:val="Style1"/>
  </w:abstractNum>
  <w:abstractNum w:abstractNumId="13" w15:restartNumberingAfterBreak="0">
    <w:nsid w:val="77E01D30"/>
    <w:multiLevelType w:val="hybridMultilevel"/>
    <w:tmpl w:val="C3A075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11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5C6"/>
    <w:rsid w:val="00010547"/>
    <w:rsid w:val="00011128"/>
    <w:rsid w:val="00011AA8"/>
    <w:rsid w:val="00036171"/>
    <w:rsid w:val="00051908"/>
    <w:rsid w:val="000968A9"/>
    <w:rsid w:val="001070A9"/>
    <w:rsid w:val="00107BA6"/>
    <w:rsid w:val="00123396"/>
    <w:rsid w:val="00124BDD"/>
    <w:rsid w:val="00141B01"/>
    <w:rsid w:val="0014449D"/>
    <w:rsid w:val="001709EE"/>
    <w:rsid w:val="0017272C"/>
    <w:rsid w:val="0017360E"/>
    <w:rsid w:val="00175A2B"/>
    <w:rsid w:val="001A64CE"/>
    <w:rsid w:val="001C451E"/>
    <w:rsid w:val="001C4776"/>
    <w:rsid w:val="001E07E1"/>
    <w:rsid w:val="00203594"/>
    <w:rsid w:val="00203FCE"/>
    <w:rsid w:val="00206DD6"/>
    <w:rsid w:val="00225C21"/>
    <w:rsid w:val="002306AC"/>
    <w:rsid w:val="00237865"/>
    <w:rsid w:val="002440F7"/>
    <w:rsid w:val="00251472"/>
    <w:rsid w:val="00256081"/>
    <w:rsid w:val="00267C2C"/>
    <w:rsid w:val="002725D6"/>
    <w:rsid w:val="002A4401"/>
    <w:rsid w:val="002B483A"/>
    <w:rsid w:val="002B60AC"/>
    <w:rsid w:val="002F1991"/>
    <w:rsid w:val="002F4441"/>
    <w:rsid w:val="00312A2D"/>
    <w:rsid w:val="003217CA"/>
    <w:rsid w:val="00346399"/>
    <w:rsid w:val="003540C1"/>
    <w:rsid w:val="00383DF3"/>
    <w:rsid w:val="00384B1E"/>
    <w:rsid w:val="00385214"/>
    <w:rsid w:val="00392810"/>
    <w:rsid w:val="003A102E"/>
    <w:rsid w:val="003A2571"/>
    <w:rsid w:val="003C6908"/>
    <w:rsid w:val="003D1EAC"/>
    <w:rsid w:val="003E28B7"/>
    <w:rsid w:val="003E2BDF"/>
    <w:rsid w:val="003F6DC3"/>
    <w:rsid w:val="0043659B"/>
    <w:rsid w:val="0044469A"/>
    <w:rsid w:val="00457F3D"/>
    <w:rsid w:val="0048054E"/>
    <w:rsid w:val="004966ED"/>
    <w:rsid w:val="00496BFD"/>
    <w:rsid w:val="0049727E"/>
    <w:rsid w:val="004A505B"/>
    <w:rsid w:val="004C7241"/>
    <w:rsid w:val="004D1CB2"/>
    <w:rsid w:val="004F3D08"/>
    <w:rsid w:val="00515936"/>
    <w:rsid w:val="00521DCE"/>
    <w:rsid w:val="00522F16"/>
    <w:rsid w:val="005352E7"/>
    <w:rsid w:val="005375A0"/>
    <w:rsid w:val="00537B61"/>
    <w:rsid w:val="0055244B"/>
    <w:rsid w:val="00561DA9"/>
    <w:rsid w:val="00575F0B"/>
    <w:rsid w:val="00576020"/>
    <w:rsid w:val="00585060"/>
    <w:rsid w:val="00586DF8"/>
    <w:rsid w:val="005A23B6"/>
    <w:rsid w:val="005B6D35"/>
    <w:rsid w:val="005E56E6"/>
    <w:rsid w:val="006035CC"/>
    <w:rsid w:val="00607596"/>
    <w:rsid w:val="006213E3"/>
    <w:rsid w:val="006313C4"/>
    <w:rsid w:val="0064743A"/>
    <w:rsid w:val="00650708"/>
    <w:rsid w:val="00665A0B"/>
    <w:rsid w:val="00670A9A"/>
    <w:rsid w:val="006738A3"/>
    <w:rsid w:val="0068014F"/>
    <w:rsid w:val="00684A36"/>
    <w:rsid w:val="00693FDB"/>
    <w:rsid w:val="00696BA8"/>
    <w:rsid w:val="006A3DD2"/>
    <w:rsid w:val="006A4713"/>
    <w:rsid w:val="006A481E"/>
    <w:rsid w:val="006B48AB"/>
    <w:rsid w:val="006B7A20"/>
    <w:rsid w:val="006C12AC"/>
    <w:rsid w:val="006D2858"/>
    <w:rsid w:val="006E5CD3"/>
    <w:rsid w:val="006F6FB9"/>
    <w:rsid w:val="00715FF7"/>
    <w:rsid w:val="007560E7"/>
    <w:rsid w:val="007877DC"/>
    <w:rsid w:val="00797CED"/>
    <w:rsid w:val="007A049D"/>
    <w:rsid w:val="007A1531"/>
    <w:rsid w:val="007A4167"/>
    <w:rsid w:val="007B0D19"/>
    <w:rsid w:val="007E1CEE"/>
    <w:rsid w:val="007F21C8"/>
    <w:rsid w:val="00807F5C"/>
    <w:rsid w:val="00812993"/>
    <w:rsid w:val="0081561D"/>
    <w:rsid w:val="00833548"/>
    <w:rsid w:val="00863AFC"/>
    <w:rsid w:val="00872BF3"/>
    <w:rsid w:val="00883A2E"/>
    <w:rsid w:val="00896731"/>
    <w:rsid w:val="008A2CFF"/>
    <w:rsid w:val="008C33E0"/>
    <w:rsid w:val="008C3970"/>
    <w:rsid w:val="008C48C3"/>
    <w:rsid w:val="008C6A8F"/>
    <w:rsid w:val="008D01C6"/>
    <w:rsid w:val="008D7AA0"/>
    <w:rsid w:val="008F2622"/>
    <w:rsid w:val="00902062"/>
    <w:rsid w:val="00916046"/>
    <w:rsid w:val="009431C1"/>
    <w:rsid w:val="009675CB"/>
    <w:rsid w:val="00997388"/>
    <w:rsid w:val="009B172D"/>
    <w:rsid w:val="009B470B"/>
    <w:rsid w:val="009C331E"/>
    <w:rsid w:val="009C6F20"/>
    <w:rsid w:val="009D7ACF"/>
    <w:rsid w:val="009F39C0"/>
    <w:rsid w:val="00A03726"/>
    <w:rsid w:val="00A045F3"/>
    <w:rsid w:val="00A10C83"/>
    <w:rsid w:val="00A241A2"/>
    <w:rsid w:val="00A33AFD"/>
    <w:rsid w:val="00A35A76"/>
    <w:rsid w:val="00A4436E"/>
    <w:rsid w:val="00A472E4"/>
    <w:rsid w:val="00A501EC"/>
    <w:rsid w:val="00A55EA0"/>
    <w:rsid w:val="00A71CDA"/>
    <w:rsid w:val="00AA246D"/>
    <w:rsid w:val="00AA288D"/>
    <w:rsid w:val="00AB0237"/>
    <w:rsid w:val="00AB220D"/>
    <w:rsid w:val="00AD45C6"/>
    <w:rsid w:val="00B04089"/>
    <w:rsid w:val="00B20587"/>
    <w:rsid w:val="00B32C26"/>
    <w:rsid w:val="00B3596D"/>
    <w:rsid w:val="00B97D75"/>
    <w:rsid w:val="00BE2076"/>
    <w:rsid w:val="00C335F9"/>
    <w:rsid w:val="00C37B79"/>
    <w:rsid w:val="00C43236"/>
    <w:rsid w:val="00C4639E"/>
    <w:rsid w:val="00C5244E"/>
    <w:rsid w:val="00C601E6"/>
    <w:rsid w:val="00C641F5"/>
    <w:rsid w:val="00C659E7"/>
    <w:rsid w:val="00C65BED"/>
    <w:rsid w:val="00C66B04"/>
    <w:rsid w:val="00C73167"/>
    <w:rsid w:val="00C74A48"/>
    <w:rsid w:val="00C9355D"/>
    <w:rsid w:val="00CA453D"/>
    <w:rsid w:val="00CD7D4E"/>
    <w:rsid w:val="00CF6628"/>
    <w:rsid w:val="00D0039B"/>
    <w:rsid w:val="00D132EC"/>
    <w:rsid w:val="00D342ED"/>
    <w:rsid w:val="00D37867"/>
    <w:rsid w:val="00D61E42"/>
    <w:rsid w:val="00D64AC5"/>
    <w:rsid w:val="00D870BA"/>
    <w:rsid w:val="00D9792E"/>
    <w:rsid w:val="00DA338F"/>
    <w:rsid w:val="00DC23A0"/>
    <w:rsid w:val="00DC2DB9"/>
    <w:rsid w:val="00DE31CD"/>
    <w:rsid w:val="00DE7D33"/>
    <w:rsid w:val="00E111BD"/>
    <w:rsid w:val="00E34E8E"/>
    <w:rsid w:val="00E435E8"/>
    <w:rsid w:val="00E4698C"/>
    <w:rsid w:val="00E52445"/>
    <w:rsid w:val="00E52F4C"/>
    <w:rsid w:val="00E53A4D"/>
    <w:rsid w:val="00E67630"/>
    <w:rsid w:val="00E81C6E"/>
    <w:rsid w:val="00EA6519"/>
    <w:rsid w:val="00EA7507"/>
    <w:rsid w:val="00EB7622"/>
    <w:rsid w:val="00EC5965"/>
    <w:rsid w:val="00ED2FCF"/>
    <w:rsid w:val="00ED5F1F"/>
    <w:rsid w:val="00EE3D21"/>
    <w:rsid w:val="00F01D1D"/>
    <w:rsid w:val="00F12E4E"/>
    <w:rsid w:val="00F16A36"/>
    <w:rsid w:val="00F24BAC"/>
    <w:rsid w:val="00F3215B"/>
    <w:rsid w:val="00F369C7"/>
    <w:rsid w:val="00F4278A"/>
    <w:rsid w:val="00F479BC"/>
    <w:rsid w:val="00F52AA0"/>
    <w:rsid w:val="00F60CC7"/>
    <w:rsid w:val="00F802DA"/>
    <w:rsid w:val="00F918B3"/>
    <w:rsid w:val="00F9294A"/>
    <w:rsid w:val="00F96979"/>
    <w:rsid w:val="00FA1522"/>
    <w:rsid w:val="00FB2DE3"/>
    <w:rsid w:val="00F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9A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865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5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01C6"/>
    <w:pPr>
      <w:ind w:left="284"/>
      <w:contextualSpacing/>
    </w:pPr>
  </w:style>
  <w:style w:type="table" w:styleId="TableGrid">
    <w:name w:val="Table Grid"/>
    <w:basedOn w:val="TableNormal"/>
    <w:uiPriority w:val="59"/>
    <w:rsid w:val="00AD4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96BA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6BA8"/>
    <w:rPr>
      <w:sz w:val="20"/>
      <w:szCs w:val="20"/>
      <w:lang w:val="en-US"/>
    </w:rPr>
  </w:style>
  <w:style w:type="numbering" w:customStyle="1" w:styleId="Style1">
    <w:name w:val="Style1"/>
    <w:uiPriority w:val="99"/>
    <w:rsid w:val="00175A2B"/>
    <w:pPr>
      <w:numPr>
        <w:numId w:val="8"/>
      </w:numPr>
    </w:pPr>
  </w:style>
  <w:style w:type="paragraph" w:styleId="NoSpacing">
    <w:name w:val="No Spacing"/>
    <w:uiPriority w:val="1"/>
    <w:qFormat/>
    <w:rsid w:val="00237865"/>
    <w:pPr>
      <w:spacing w:after="0" w:line="240" w:lineRule="auto"/>
    </w:pPr>
    <w:rPr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47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470B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B470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97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6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979"/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4743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43A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43A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43A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rsid w:val="0020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16/09/relationships/commentsIds" Target="commentsId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124BC30C24E42BCFF698328276702" ma:contentTypeVersion="15" ma:contentTypeDescription="Create a new document." ma:contentTypeScope="" ma:versionID="2da3830ae5bd076f5e2a96d9551bf5a4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475cfd59dc7e05b08c8bb877c69ae733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E3AAE-7E69-4854-AB5C-052455AD955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7482FBE-B8AF-4D62-A3AA-B28847AFD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7B0E56-AD94-44E9-8FDA-CF04DB689BF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09D2D4-F572-4088-A5C2-DF9975D9F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2021-01-19T08:41:00Z</dcterms:created>
  <dcterms:modified xsi:type="dcterms:W3CDTF">2022-11-16T07:24:00Z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